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30" w:rsidRPr="00285A4E" w:rsidRDefault="00AF5A30" w:rsidP="00AF5A30">
      <w:pPr>
        <w:jc w:val="center"/>
        <w:rPr>
          <w:sz w:val="24"/>
          <w:szCs w:val="24"/>
        </w:rPr>
      </w:pPr>
      <w:bookmarkStart w:id="0" w:name="_GoBack"/>
      <w:bookmarkEnd w:id="0"/>
    </w:p>
    <w:p w:rsidR="00AF5A30" w:rsidRPr="00285A4E" w:rsidRDefault="00844314" w:rsidP="00AF5A30">
      <w:pPr>
        <w:jc w:val="center"/>
        <w:rPr>
          <w:b/>
          <w:sz w:val="24"/>
          <w:szCs w:val="24"/>
        </w:rPr>
      </w:pPr>
      <w:r w:rsidRPr="00285A4E">
        <w:rPr>
          <w:b/>
          <w:sz w:val="24"/>
          <w:szCs w:val="24"/>
        </w:rPr>
        <w:t>STRATEGIC HUMAN RESOURCE MANAGEMENT</w:t>
      </w:r>
    </w:p>
    <w:p w:rsidR="0058540F" w:rsidRDefault="0058540F" w:rsidP="00AF5A30">
      <w:pPr>
        <w:jc w:val="center"/>
        <w:rPr>
          <w:b/>
          <w:sz w:val="24"/>
          <w:szCs w:val="24"/>
        </w:rPr>
      </w:pPr>
    </w:p>
    <w:p w:rsidR="008F4896" w:rsidRPr="00285A4E" w:rsidRDefault="008F4896" w:rsidP="008F4896">
      <w:pPr>
        <w:tabs>
          <w:tab w:val="center" w:pos="4320"/>
          <w:tab w:val="left" w:pos="6352"/>
        </w:tabs>
        <w:jc w:val="center"/>
        <w:rPr>
          <w:b/>
          <w:sz w:val="24"/>
          <w:szCs w:val="24"/>
        </w:rPr>
      </w:pPr>
    </w:p>
    <w:p w:rsidR="00920C6E" w:rsidRPr="00172E40" w:rsidRDefault="008F4896" w:rsidP="008F4896">
      <w:pPr>
        <w:rPr>
          <w:b/>
          <w:sz w:val="24"/>
          <w:szCs w:val="24"/>
        </w:rPr>
      </w:pPr>
      <w:r w:rsidRPr="008F4896">
        <w:rPr>
          <w:b/>
          <w:sz w:val="24"/>
          <w:szCs w:val="24"/>
          <w:u w:val="single"/>
        </w:rPr>
        <w:t>Instructor:</w:t>
      </w:r>
      <w:r w:rsidRPr="00172E40">
        <w:rPr>
          <w:sz w:val="24"/>
          <w:szCs w:val="24"/>
        </w:rPr>
        <w:tab/>
      </w:r>
      <w:r>
        <w:rPr>
          <w:sz w:val="24"/>
          <w:szCs w:val="24"/>
        </w:rPr>
        <w:t xml:space="preserve">      </w:t>
      </w:r>
      <w:r w:rsidRPr="00172E40">
        <w:rPr>
          <w:sz w:val="24"/>
          <w:szCs w:val="24"/>
        </w:rPr>
        <w:t>Dr. Kaifeng Jiang</w:t>
      </w:r>
      <w:r w:rsidR="002B1C7B">
        <w:rPr>
          <w:sz w:val="24"/>
          <w:szCs w:val="24"/>
        </w:rPr>
        <w:t>, The Ohio State University</w:t>
      </w:r>
    </w:p>
    <w:p w:rsidR="00844314" w:rsidRDefault="00844314" w:rsidP="008F4896">
      <w:pPr>
        <w:rPr>
          <w:b/>
          <w:sz w:val="24"/>
          <w:szCs w:val="24"/>
        </w:rPr>
      </w:pPr>
    </w:p>
    <w:p w:rsidR="004547C8" w:rsidRDefault="004547C8">
      <w:pPr>
        <w:rPr>
          <w:sz w:val="24"/>
          <w:szCs w:val="24"/>
        </w:rPr>
      </w:pPr>
    </w:p>
    <w:p w:rsidR="00EC3B49" w:rsidRPr="00285A4E" w:rsidRDefault="00EC3B49" w:rsidP="003768F2">
      <w:pPr>
        <w:jc w:val="center"/>
        <w:rPr>
          <w:b/>
          <w:sz w:val="24"/>
          <w:szCs w:val="24"/>
          <w:u w:val="single"/>
        </w:rPr>
      </w:pPr>
      <w:r w:rsidRPr="00285A4E">
        <w:rPr>
          <w:b/>
          <w:sz w:val="24"/>
          <w:szCs w:val="24"/>
          <w:u w:val="single"/>
        </w:rPr>
        <w:t>COURSE OVERVIEW</w:t>
      </w:r>
    </w:p>
    <w:p w:rsidR="00A25EDB" w:rsidRPr="00285A4E" w:rsidRDefault="00A25EDB" w:rsidP="00EC3B49">
      <w:pPr>
        <w:rPr>
          <w:b/>
          <w:sz w:val="24"/>
          <w:szCs w:val="24"/>
          <w:u w:val="single"/>
        </w:rPr>
      </w:pPr>
    </w:p>
    <w:p w:rsidR="00EC3B49" w:rsidRPr="00285A4E" w:rsidRDefault="00EC3B49" w:rsidP="004D6441">
      <w:pPr>
        <w:rPr>
          <w:sz w:val="24"/>
          <w:szCs w:val="24"/>
        </w:rPr>
      </w:pPr>
      <w:r w:rsidRPr="00285A4E">
        <w:rPr>
          <w:sz w:val="24"/>
          <w:szCs w:val="24"/>
        </w:rPr>
        <w:t xml:space="preserve">The purpose of this course is to provide an overview of the role of human resource management (HRM) in contributing to organizational effectiveness.  By the end of this course, you should be able to assess how specific approaches to HRM can be used to facilitate a variety of organizational goals, and you should think systematically about how </w:t>
      </w:r>
      <w:r w:rsidR="00B77873">
        <w:rPr>
          <w:sz w:val="24"/>
          <w:szCs w:val="24"/>
        </w:rPr>
        <w:t xml:space="preserve">organizational demands and </w:t>
      </w:r>
      <w:r w:rsidRPr="00285A4E">
        <w:rPr>
          <w:sz w:val="24"/>
          <w:szCs w:val="24"/>
        </w:rPr>
        <w:t>environmental forces shape HRM activities</w:t>
      </w:r>
      <w:r w:rsidR="00DA761B">
        <w:rPr>
          <w:sz w:val="24"/>
          <w:szCs w:val="24"/>
        </w:rPr>
        <w:t xml:space="preserve"> and affect the influence of HRM activities on employee </w:t>
      </w:r>
      <w:r w:rsidR="00981863">
        <w:rPr>
          <w:sz w:val="24"/>
          <w:szCs w:val="24"/>
        </w:rPr>
        <w:t>outcomes and organizational effectiveness</w:t>
      </w:r>
      <w:r w:rsidRPr="00285A4E">
        <w:rPr>
          <w:sz w:val="24"/>
          <w:szCs w:val="24"/>
        </w:rPr>
        <w:t xml:space="preserve">. </w:t>
      </w:r>
    </w:p>
    <w:p w:rsidR="00EC3B49" w:rsidRPr="00285A4E" w:rsidRDefault="00EC3B49" w:rsidP="00EC3B49">
      <w:pPr>
        <w:rPr>
          <w:sz w:val="24"/>
          <w:szCs w:val="24"/>
        </w:rPr>
      </w:pPr>
    </w:p>
    <w:p w:rsidR="00EC3B49" w:rsidRPr="00285A4E" w:rsidRDefault="00EC3B49" w:rsidP="00EC3B49">
      <w:pPr>
        <w:rPr>
          <w:sz w:val="24"/>
          <w:szCs w:val="24"/>
        </w:rPr>
      </w:pPr>
      <w:r w:rsidRPr="00285A4E">
        <w:rPr>
          <w:sz w:val="24"/>
          <w:szCs w:val="24"/>
        </w:rPr>
        <w:t xml:space="preserve">Understanding the role of HRM requires an understanding of the major activities included in a HRM system (i.e., recruitment, selection, training, performance assessment, compensation, </w:t>
      </w:r>
      <w:r w:rsidR="006D7E92" w:rsidRPr="00285A4E">
        <w:rPr>
          <w:sz w:val="24"/>
          <w:szCs w:val="24"/>
        </w:rPr>
        <w:t xml:space="preserve">and </w:t>
      </w:r>
      <w:r w:rsidRPr="00285A4E">
        <w:rPr>
          <w:sz w:val="24"/>
          <w:szCs w:val="24"/>
        </w:rPr>
        <w:t>benefits).  Our focus will be on understanding how these HRM activities can help a firm achieve competitive advantage.  In addition, it is important to understand the influence</w:t>
      </w:r>
      <w:r w:rsidR="00506323">
        <w:rPr>
          <w:sz w:val="24"/>
          <w:szCs w:val="24"/>
        </w:rPr>
        <w:t xml:space="preserve"> of</w:t>
      </w:r>
      <w:r w:rsidRPr="00285A4E">
        <w:rPr>
          <w:sz w:val="24"/>
          <w:szCs w:val="24"/>
        </w:rPr>
        <w:t xml:space="preserve"> the environmental contexts in which HRM activities are conducted such as </w:t>
      </w:r>
      <w:r w:rsidR="00CF1F82" w:rsidRPr="00285A4E">
        <w:rPr>
          <w:sz w:val="24"/>
          <w:szCs w:val="24"/>
        </w:rPr>
        <w:t xml:space="preserve">technology, </w:t>
      </w:r>
      <w:r w:rsidRPr="00285A4E">
        <w:rPr>
          <w:sz w:val="24"/>
          <w:szCs w:val="24"/>
        </w:rPr>
        <w:t>globalization, labor market conditions, competitive strategies</w:t>
      </w:r>
      <w:r w:rsidR="00344FE5">
        <w:rPr>
          <w:sz w:val="24"/>
          <w:szCs w:val="24"/>
        </w:rPr>
        <w:t>,</w:t>
      </w:r>
      <w:r w:rsidR="00344FE5" w:rsidRPr="00344FE5">
        <w:rPr>
          <w:sz w:val="24"/>
          <w:szCs w:val="24"/>
        </w:rPr>
        <w:t xml:space="preserve"> </w:t>
      </w:r>
      <w:r w:rsidR="00344FE5" w:rsidRPr="00285A4E">
        <w:rPr>
          <w:sz w:val="24"/>
          <w:szCs w:val="24"/>
        </w:rPr>
        <w:t>and</w:t>
      </w:r>
      <w:r w:rsidR="00344FE5">
        <w:rPr>
          <w:sz w:val="24"/>
          <w:szCs w:val="24"/>
        </w:rPr>
        <w:t xml:space="preserve"> external crisis events (e.g., economic recessions and pandemic)</w:t>
      </w:r>
      <w:r w:rsidRPr="00285A4E">
        <w:rPr>
          <w:sz w:val="24"/>
          <w:szCs w:val="24"/>
        </w:rPr>
        <w:t>.</w:t>
      </w:r>
    </w:p>
    <w:p w:rsidR="00EC3B49" w:rsidRPr="00285A4E" w:rsidRDefault="00EC3B49" w:rsidP="00EC3B49">
      <w:pPr>
        <w:rPr>
          <w:sz w:val="24"/>
          <w:szCs w:val="24"/>
        </w:rPr>
      </w:pPr>
    </w:p>
    <w:p w:rsidR="00EC3B49" w:rsidRPr="00285A4E" w:rsidRDefault="00EC3B49" w:rsidP="003768F2">
      <w:pPr>
        <w:jc w:val="center"/>
        <w:rPr>
          <w:b/>
          <w:sz w:val="24"/>
          <w:szCs w:val="24"/>
          <w:u w:val="single"/>
        </w:rPr>
      </w:pPr>
      <w:r w:rsidRPr="00285A4E">
        <w:rPr>
          <w:b/>
          <w:sz w:val="24"/>
          <w:szCs w:val="24"/>
          <w:u w:val="single"/>
        </w:rPr>
        <w:t>OBJECTIVES</w:t>
      </w:r>
    </w:p>
    <w:p w:rsidR="00A25EDB" w:rsidRPr="00285A4E" w:rsidRDefault="00A25EDB" w:rsidP="00EC3B49">
      <w:pPr>
        <w:rPr>
          <w:b/>
          <w:sz w:val="24"/>
          <w:szCs w:val="24"/>
          <w:u w:val="single"/>
        </w:rPr>
      </w:pPr>
    </w:p>
    <w:p w:rsidR="00EC3B49" w:rsidRPr="00285A4E" w:rsidRDefault="00EC3B49" w:rsidP="00EC3B49">
      <w:pPr>
        <w:pStyle w:val="BodyText3"/>
        <w:rPr>
          <w:szCs w:val="24"/>
        </w:rPr>
      </w:pPr>
      <w:r w:rsidRPr="00285A4E">
        <w:rPr>
          <w:szCs w:val="24"/>
        </w:rPr>
        <w:t xml:space="preserve">This course is based on the assumption that students already have some fundamental awareness of issues related to </w:t>
      </w:r>
      <w:r w:rsidR="004E4038" w:rsidRPr="00285A4E">
        <w:rPr>
          <w:szCs w:val="24"/>
        </w:rPr>
        <w:t>HRM</w:t>
      </w:r>
      <w:r w:rsidRPr="00285A4E">
        <w:rPr>
          <w:szCs w:val="24"/>
        </w:rPr>
        <w:t>.  The course will build on that background to extend students’ theoretical knowledge and applied skills.  The course employs a variety of teaching methods, including lectures, discussion, exercises, case discussions</w:t>
      </w:r>
      <w:r w:rsidR="00432B39" w:rsidRPr="00285A4E">
        <w:rPr>
          <w:szCs w:val="24"/>
        </w:rPr>
        <w:t>,</w:t>
      </w:r>
      <w:r w:rsidRPr="00285A4E">
        <w:rPr>
          <w:szCs w:val="24"/>
        </w:rPr>
        <w:t xml:space="preserve"> student presentations</w:t>
      </w:r>
      <w:r w:rsidR="00432B39" w:rsidRPr="00285A4E">
        <w:rPr>
          <w:szCs w:val="24"/>
        </w:rPr>
        <w:t>, and team projects</w:t>
      </w:r>
      <w:r w:rsidRPr="00285A4E">
        <w:rPr>
          <w:szCs w:val="24"/>
        </w:rPr>
        <w:t xml:space="preserve">.  Although the specific activities will vary, the objectives will always be the same: to improve your understanding of how a firm's HRM system can enhance or detract from the </w:t>
      </w:r>
      <w:r w:rsidR="00643153" w:rsidRPr="00285A4E">
        <w:rPr>
          <w:szCs w:val="24"/>
        </w:rPr>
        <w:t xml:space="preserve">firm's overall effectiveness. </w:t>
      </w:r>
      <w:r w:rsidRPr="00285A4E">
        <w:rPr>
          <w:szCs w:val="24"/>
        </w:rPr>
        <w:t xml:space="preserve">Some specific objectives are: </w:t>
      </w:r>
    </w:p>
    <w:p w:rsidR="00EC3B49" w:rsidRPr="00285A4E" w:rsidRDefault="00EC3B49" w:rsidP="00EC3B49">
      <w:pPr>
        <w:pStyle w:val="BodyText3"/>
        <w:rPr>
          <w:szCs w:val="24"/>
        </w:rPr>
      </w:pPr>
    </w:p>
    <w:p w:rsidR="00983035" w:rsidRPr="00285A4E" w:rsidRDefault="00983035" w:rsidP="00421E4D">
      <w:pPr>
        <w:numPr>
          <w:ilvl w:val="0"/>
          <w:numId w:val="1"/>
        </w:numPr>
        <w:rPr>
          <w:sz w:val="24"/>
          <w:szCs w:val="24"/>
        </w:rPr>
      </w:pPr>
      <w:r w:rsidRPr="00285A4E">
        <w:rPr>
          <w:sz w:val="24"/>
          <w:szCs w:val="24"/>
        </w:rPr>
        <w:t>To become familiar with all the specific HRM practices and activities</w:t>
      </w:r>
    </w:p>
    <w:p w:rsidR="00EC3B49" w:rsidRPr="00285A4E" w:rsidRDefault="00EC3B49" w:rsidP="00421E4D">
      <w:pPr>
        <w:numPr>
          <w:ilvl w:val="0"/>
          <w:numId w:val="1"/>
        </w:numPr>
        <w:rPr>
          <w:sz w:val="24"/>
          <w:szCs w:val="24"/>
        </w:rPr>
      </w:pPr>
      <w:r w:rsidRPr="00285A4E">
        <w:rPr>
          <w:sz w:val="24"/>
          <w:szCs w:val="24"/>
        </w:rPr>
        <w:t xml:space="preserve">To identify models and frameworks that can be helpful in understanding </w:t>
      </w:r>
      <w:r w:rsidR="00983035" w:rsidRPr="00285A4E">
        <w:rPr>
          <w:sz w:val="24"/>
          <w:szCs w:val="24"/>
        </w:rPr>
        <w:t>HRM</w:t>
      </w:r>
    </w:p>
    <w:p w:rsidR="00EC3B49" w:rsidRPr="00285A4E" w:rsidRDefault="00EC3B49" w:rsidP="00421E4D">
      <w:pPr>
        <w:numPr>
          <w:ilvl w:val="0"/>
          <w:numId w:val="1"/>
        </w:numPr>
        <w:tabs>
          <w:tab w:val="left" w:pos="576"/>
        </w:tabs>
        <w:jc w:val="both"/>
        <w:rPr>
          <w:sz w:val="24"/>
          <w:szCs w:val="24"/>
        </w:rPr>
      </w:pPr>
      <w:r w:rsidRPr="00285A4E">
        <w:rPr>
          <w:sz w:val="24"/>
          <w:szCs w:val="24"/>
        </w:rPr>
        <w:t xml:space="preserve">To identify, discuss and analyze the needs of organizations and their employees </w:t>
      </w:r>
    </w:p>
    <w:p w:rsidR="002F3EEC" w:rsidRPr="00285A4E" w:rsidRDefault="00EC3B49" w:rsidP="00421E4D">
      <w:pPr>
        <w:numPr>
          <w:ilvl w:val="0"/>
          <w:numId w:val="1"/>
        </w:numPr>
        <w:rPr>
          <w:sz w:val="24"/>
          <w:szCs w:val="24"/>
        </w:rPr>
      </w:pPr>
      <w:r w:rsidRPr="00285A4E">
        <w:rPr>
          <w:sz w:val="24"/>
          <w:szCs w:val="24"/>
        </w:rPr>
        <w:t>To identify the factors that give rise to different w</w:t>
      </w:r>
      <w:r w:rsidR="00D21164" w:rsidRPr="00285A4E">
        <w:rPr>
          <w:sz w:val="24"/>
          <w:szCs w:val="24"/>
        </w:rPr>
        <w:t>ays of managing human resources</w:t>
      </w:r>
    </w:p>
    <w:p w:rsidR="00727553" w:rsidRPr="00285A4E" w:rsidRDefault="00727553" w:rsidP="00421E4D">
      <w:pPr>
        <w:numPr>
          <w:ilvl w:val="0"/>
          <w:numId w:val="1"/>
        </w:numPr>
        <w:rPr>
          <w:sz w:val="24"/>
          <w:szCs w:val="24"/>
        </w:rPr>
      </w:pPr>
      <w:r w:rsidRPr="00285A4E">
        <w:rPr>
          <w:sz w:val="24"/>
          <w:szCs w:val="24"/>
        </w:rPr>
        <w:t>To understand the boundary conditions of the influence of HRM on organizational effectiveness</w:t>
      </w:r>
    </w:p>
    <w:p w:rsidR="00EC3B49" w:rsidRPr="00285A4E" w:rsidRDefault="00EC3B49" w:rsidP="00421E4D">
      <w:pPr>
        <w:numPr>
          <w:ilvl w:val="0"/>
          <w:numId w:val="1"/>
        </w:numPr>
        <w:rPr>
          <w:sz w:val="24"/>
          <w:szCs w:val="24"/>
        </w:rPr>
      </w:pPr>
      <w:r w:rsidRPr="00285A4E">
        <w:rPr>
          <w:sz w:val="24"/>
          <w:szCs w:val="24"/>
        </w:rPr>
        <w:t xml:space="preserve">To give you </w:t>
      </w:r>
      <w:r w:rsidR="00F0528D" w:rsidRPr="00285A4E">
        <w:rPr>
          <w:sz w:val="24"/>
          <w:szCs w:val="24"/>
        </w:rPr>
        <w:t>many opportunities</w:t>
      </w:r>
      <w:r w:rsidRPr="00285A4E">
        <w:rPr>
          <w:sz w:val="24"/>
          <w:szCs w:val="24"/>
        </w:rPr>
        <w:t xml:space="preserve"> for presentation and group interaction.</w:t>
      </w:r>
    </w:p>
    <w:p w:rsidR="00727553" w:rsidRDefault="00727553" w:rsidP="00421E4D">
      <w:pPr>
        <w:numPr>
          <w:ilvl w:val="0"/>
          <w:numId w:val="1"/>
        </w:numPr>
        <w:rPr>
          <w:sz w:val="24"/>
          <w:szCs w:val="24"/>
        </w:rPr>
      </w:pPr>
      <w:r w:rsidRPr="00285A4E">
        <w:rPr>
          <w:sz w:val="24"/>
          <w:szCs w:val="24"/>
        </w:rPr>
        <w:t xml:space="preserve">To heighten your involvement and sense of opportunity as an HR professional, management consultant, or line manager. </w:t>
      </w:r>
    </w:p>
    <w:p w:rsidR="00844314" w:rsidRDefault="00844314" w:rsidP="00844314">
      <w:pPr>
        <w:ind w:left="576"/>
        <w:rPr>
          <w:sz w:val="24"/>
          <w:szCs w:val="24"/>
        </w:rPr>
      </w:pPr>
    </w:p>
    <w:p w:rsidR="00E16F84" w:rsidRDefault="00E16F84" w:rsidP="00844314">
      <w:pPr>
        <w:ind w:left="576"/>
        <w:rPr>
          <w:sz w:val="24"/>
          <w:szCs w:val="24"/>
        </w:rPr>
      </w:pPr>
    </w:p>
    <w:p w:rsidR="00E16F84" w:rsidRPr="00285A4E" w:rsidRDefault="00E16F84" w:rsidP="00844314">
      <w:pPr>
        <w:ind w:left="576"/>
        <w:rPr>
          <w:sz w:val="24"/>
          <w:szCs w:val="24"/>
        </w:rPr>
      </w:pPr>
    </w:p>
    <w:p w:rsidR="00375373" w:rsidRPr="00285A4E" w:rsidRDefault="00D90208" w:rsidP="003768F2">
      <w:pPr>
        <w:pStyle w:val="Heading3"/>
        <w:jc w:val="center"/>
        <w:rPr>
          <w:szCs w:val="24"/>
          <w:u w:val="single"/>
        </w:rPr>
      </w:pPr>
      <w:r w:rsidRPr="00285A4E">
        <w:rPr>
          <w:szCs w:val="24"/>
          <w:u w:val="single"/>
        </w:rPr>
        <w:t>COURSE</w:t>
      </w:r>
      <w:r w:rsidR="00375373" w:rsidRPr="00285A4E">
        <w:rPr>
          <w:szCs w:val="24"/>
          <w:u w:val="single"/>
        </w:rPr>
        <w:t xml:space="preserve"> MATERIALS</w:t>
      </w:r>
    </w:p>
    <w:p w:rsidR="00A25EDB" w:rsidRPr="00285A4E" w:rsidRDefault="00A25EDB" w:rsidP="00A25EDB">
      <w:pPr>
        <w:rPr>
          <w:sz w:val="24"/>
          <w:szCs w:val="24"/>
        </w:rPr>
      </w:pPr>
    </w:p>
    <w:p w:rsidR="00CC384D" w:rsidRDefault="00CC384D" w:rsidP="00375373">
      <w:pPr>
        <w:ind w:left="1440" w:hanging="1440"/>
        <w:rPr>
          <w:sz w:val="24"/>
          <w:szCs w:val="24"/>
        </w:rPr>
      </w:pPr>
      <w:r>
        <w:rPr>
          <w:b/>
          <w:sz w:val="24"/>
          <w:szCs w:val="24"/>
        </w:rPr>
        <w:t xml:space="preserve">Recommended </w:t>
      </w:r>
      <w:r w:rsidR="00375373" w:rsidRPr="003F15F0">
        <w:rPr>
          <w:b/>
          <w:sz w:val="24"/>
          <w:szCs w:val="24"/>
        </w:rPr>
        <w:t>Textbook:</w:t>
      </w:r>
      <w:r w:rsidR="00375373" w:rsidRPr="003F15F0">
        <w:rPr>
          <w:sz w:val="24"/>
          <w:szCs w:val="24"/>
        </w:rPr>
        <w:t xml:space="preserve">  </w:t>
      </w:r>
      <w:r w:rsidR="00375373" w:rsidRPr="003F15F0">
        <w:rPr>
          <w:sz w:val="24"/>
          <w:szCs w:val="24"/>
        </w:rPr>
        <w:tab/>
      </w:r>
    </w:p>
    <w:p w:rsidR="00375373" w:rsidRPr="003F15F0" w:rsidRDefault="00CC384D" w:rsidP="00375373">
      <w:pPr>
        <w:ind w:left="1440" w:hanging="1440"/>
        <w:rPr>
          <w:sz w:val="24"/>
          <w:szCs w:val="24"/>
        </w:rPr>
      </w:pPr>
      <w:r>
        <w:rPr>
          <w:sz w:val="24"/>
          <w:szCs w:val="24"/>
        </w:rPr>
        <w:t xml:space="preserve">                        </w:t>
      </w:r>
      <w:r w:rsidR="00375373" w:rsidRPr="003F15F0">
        <w:rPr>
          <w:sz w:val="24"/>
          <w:szCs w:val="24"/>
        </w:rPr>
        <w:t xml:space="preserve">Gowan, M. </w:t>
      </w:r>
      <w:r w:rsidR="003F15F0" w:rsidRPr="003F15F0">
        <w:rPr>
          <w:sz w:val="24"/>
          <w:szCs w:val="24"/>
        </w:rPr>
        <w:t xml:space="preserve">&amp; Lepak, D. P. </w:t>
      </w:r>
      <w:r w:rsidR="00375373" w:rsidRPr="003F15F0">
        <w:rPr>
          <w:sz w:val="24"/>
          <w:szCs w:val="24"/>
        </w:rPr>
        <w:t>201</w:t>
      </w:r>
      <w:r w:rsidR="003F15F0" w:rsidRPr="003F15F0">
        <w:rPr>
          <w:sz w:val="24"/>
          <w:szCs w:val="24"/>
        </w:rPr>
        <w:t>9</w:t>
      </w:r>
      <w:r w:rsidR="00375373" w:rsidRPr="003F15F0">
        <w:rPr>
          <w:sz w:val="24"/>
          <w:szCs w:val="24"/>
        </w:rPr>
        <w:t>. Human Resource Management: Managing Employees for Competitive Advantage</w:t>
      </w:r>
      <w:r w:rsidR="002B4820" w:rsidRPr="003F15F0">
        <w:rPr>
          <w:sz w:val="24"/>
          <w:szCs w:val="24"/>
        </w:rPr>
        <w:t xml:space="preserve">, </w:t>
      </w:r>
      <w:r w:rsidR="003F15F0" w:rsidRPr="003F15F0">
        <w:rPr>
          <w:sz w:val="24"/>
          <w:szCs w:val="24"/>
        </w:rPr>
        <w:t>4</w:t>
      </w:r>
      <w:r w:rsidR="003F15F0" w:rsidRPr="003F15F0">
        <w:rPr>
          <w:sz w:val="24"/>
          <w:szCs w:val="24"/>
          <w:vertAlign w:val="superscript"/>
        </w:rPr>
        <w:t>th</w:t>
      </w:r>
      <w:r w:rsidR="002B4820" w:rsidRPr="003F15F0">
        <w:rPr>
          <w:sz w:val="24"/>
          <w:szCs w:val="24"/>
        </w:rPr>
        <w:t xml:space="preserve"> Edition</w:t>
      </w:r>
      <w:r w:rsidR="00375373" w:rsidRPr="003F15F0">
        <w:rPr>
          <w:sz w:val="24"/>
          <w:szCs w:val="24"/>
        </w:rPr>
        <w:t>.  Chicago, IL: Chicago Business Press.</w:t>
      </w:r>
      <w:r w:rsidR="002B4820" w:rsidRPr="003F15F0">
        <w:rPr>
          <w:sz w:val="24"/>
          <w:szCs w:val="24"/>
        </w:rPr>
        <w:t xml:space="preserve"> (The earlier edition of this textbook is also acceptable)</w:t>
      </w:r>
    </w:p>
    <w:p w:rsidR="005A3023" w:rsidRPr="003F15F0" w:rsidRDefault="005A3023" w:rsidP="005A3023">
      <w:pPr>
        <w:ind w:firstLine="1440"/>
        <w:rPr>
          <w:sz w:val="24"/>
          <w:szCs w:val="24"/>
        </w:rPr>
      </w:pPr>
      <w:r w:rsidRPr="003F15F0">
        <w:rPr>
          <w:sz w:val="24"/>
          <w:szCs w:val="24"/>
        </w:rPr>
        <w:t xml:space="preserve">ISBN-13: </w:t>
      </w:r>
      <w:r w:rsidR="003F15F0" w:rsidRPr="003F15F0">
        <w:rPr>
          <w:sz w:val="24"/>
          <w:szCs w:val="24"/>
        </w:rPr>
        <w:t>978-1-948426-08-4</w:t>
      </w:r>
    </w:p>
    <w:p w:rsidR="002B4820" w:rsidRDefault="002B4820" w:rsidP="002B4820">
      <w:pPr>
        <w:ind w:left="1800" w:hanging="1800"/>
        <w:rPr>
          <w:sz w:val="24"/>
          <w:szCs w:val="24"/>
        </w:rPr>
      </w:pPr>
    </w:p>
    <w:p w:rsidR="009E4937" w:rsidRPr="009E4937" w:rsidRDefault="009E4937" w:rsidP="002B4820">
      <w:pPr>
        <w:ind w:left="1800" w:hanging="1800"/>
        <w:rPr>
          <w:rFonts w:eastAsia="Times New Roman"/>
          <w:sz w:val="24"/>
          <w:szCs w:val="24"/>
        </w:rPr>
      </w:pPr>
      <w:r w:rsidRPr="009E4937">
        <w:rPr>
          <w:sz w:val="24"/>
          <w:szCs w:val="24"/>
        </w:rPr>
        <w:t xml:space="preserve">The complete ebook is available here: </w:t>
      </w:r>
      <w:r w:rsidRPr="009E4937">
        <w:rPr>
          <w:rFonts w:eastAsia="Times New Roman"/>
          <w:sz w:val="24"/>
          <w:szCs w:val="24"/>
        </w:rPr>
        <w:t> </w:t>
      </w:r>
      <w:hyperlink r:id="rId7" w:history="1">
        <w:r w:rsidRPr="009E4937">
          <w:rPr>
            <w:rStyle w:val="Hyperlink"/>
            <w:rFonts w:eastAsia="Times New Roman"/>
            <w:sz w:val="24"/>
            <w:szCs w:val="24"/>
          </w:rPr>
          <w:t>https://redshelf.com/book/1106045/human-resource-management-does-not-include-online-course-access-1106045-9781948426114-gowan-lepak</w:t>
        </w:r>
      </w:hyperlink>
    </w:p>
    <w:p w:rsidR="009E4937" w:rsidRPr="009E4937" w:rsidRDefault="009E4937" w:rsidP="002B4820">
      <w:pPr>
        <w:ind w:left="1800" w:hanging="1800"/>
        <w:rPr>
          <w:rFonts w:eastAsia="Times New Roman"/>
          <w:sz w:val="24"/>
          <w:szCs w:val="24"/>
        </w:rPr>
      </w:pPr>
    </w:p>
    <w:p w:rsidR="009E4937" w:rsidRPr="00285A4E" w:rsidRDefault="009E4937" w:rsidP="002B4820">
      <w:pPr>
        <w:ind w:left="1800" w:hanging="1800"/>
        <w:rPr>
          <w:b/>
          <w:sz w:val="24"/>
          <w:szCs w:val="24"/>
        </w:rPr>
      </w:pPr>
    </w:p>
    <w:p w:rsidR="008860F4" w:rsidRDefault="00844314" w:rsidP="002B4820">
      <w:pPr>
        <w:ind w:left="1800" w:hanging="1800"/>
        <w:rPr>
          <w:sz w:val="24"/>
          <w:szCs w:val="24"/>
        </w:rPr>
      </w:pPr>
      <w:r w:rsidRPr="00844314">
        <w:rPr>
          <w:b/>
          <w:sz w:val="24"/>
          <w:szCs w:val="24"/>
        </w:rPr>
        <w:t xml:space="preserve">Web Page: </w:t>
      </w:r>
      <w:r w:rsidRPr="00844314">
        <w:rPr>
          <w:sz w:val="24"/>
          <w:szCs w:val="24"/>
        </w:rPr>
        <w:t xml:space="preserve">Course information, including additional </w:t>
      </w:r>
      <w:r w:rsidR="00CB2DCA">
        <w:rPr>
          <w:sz w:val="24"/>
          <w:szCs w:val="24"/>
        </w:rPr>
        <w:t>reading</w:t>
      </w:r>
      <w:r w:rsidRPr="00844314">
        <w:rPr>
          <w:sz w:val="24"/>
          <w:szCs w:val="24"/>
        </w:rPr>
        <w:t xml:space="preserve"> materials, will be posted on Carmen (http://carmen.osu.edu). This site will be used to provide you with class session assignments, handouts, slides, announcements, and grade information. If you have questions or problems with Carmen, call 688-HELP or e-mail carmen@osu.edu.</w:t>
      </w:r>
    </w:p>
    <w:p w:rsidR="00844314" w:rsidRDefault="00844314" w:rsidP="002B4820">
      <w:pPr>
        <w:ind w:left="1800" w:hanging="1800"/>
        <w:rPr>
          <w:sz w:val="24"/>
          <w:szCs w:val="24"/>
        </w:rPr>
      </w:pPr>
    </w:p>
    <w:p w:rsidR="000C4117" w:rsidRPr="00285A4E" w:rsidRDefault="000C4117" w:rsidP="002B4820">
      <w:pPr>
        <w:ind w:left="1800" w:hanging="1800"/>
        <w:rPr>
          <w:sz w:val="24"/>
          <w:szCs w:val="24"/>
        </w:rPr>
      </w:pPr>
    </w:p>
    <w:p w:rsidR="00E16F84" w:rsidRDefault="00E16F84" w:rsidP="003768F2">
      <w:pPr>
        <w:jc w:val="center"/>
        <w:rPr>
          <w:b/>
          <w:sz w:val="24"/>
          <w:szCs w:val="24"/>
          <w:u w:val="single"/>
        </w:rPr>
      </w:pPr>
    </w:p>
    <w:p w:rsidR="00EC3B49" w:rsidRPr="00285A4E" w:rsidRDefault="00EC3B49" w:rsidP="003768F2">
      <w:pPr>
        <w:jc w:val="center"/>
        <w:rPr>
          <w:b/>
          <w:sz w:val="24"/>
          <w:szCs w:val="24"/>
          <w:u w:val="single"/>
        </w:rPr>
      </w:pPr>
      <w:r w:rsidRPr="00285A4E">
        <w:rPr>
          <w:b/>
          <w:sz w:val="24"/>
          <w:szCs w:val="24"/>
          <w:u w:val="single"/>
        </w:rPr>
        <w:t>COURSE REQUIREMENTS</w:t>
      </w:r>
    </w:p>
    <w:p w:rsidR="00A25EDB" w:rsidRPr="00285A4E" w:rsidRDefault="00A25EDB" w:rsidP="00EC3B49">
      <w:pPr>
        <w:rPr>
          <w:sz w:val="24"/>
          <w:szCs w:val="24"/>
          <w:u w:val="single"/>
        </w:rPr>
      </w:pPr>
    </w:p>
    <w:p w:rsidR="00F03C99" w:rsidRPr="00285A4E" w:rsidRDefault="00F03C99" w:rsidP="00F03C99">
      <w:pPr>
        <w:rPr>
          <w:b/>
          <w:sz w:val="24"/>
          <w:szCs w:val="24"/>
        </w:rPr>
      </w:pPr>
      <w:r w:rsidRPr="00285A4E">
        <w:rPr>
          <w:sz w:val="24"/>
          <w:szCs w:val="24"/>
        </w:rPr>
        <w:t xml:space="preserve">Your grade for this class will be based on your performance on </w:t>
      </w:r>
      <w:r w:rsidR="00406F89">
        <w:rPr>
          <w:sz w:val="24"/>
          <w:szCs w:val="24"/>
        </w:rPr>
        <w:t>one exam</w:t>
      </w:r>
      <w:r w:rsidRPr="00285A4E">
        <w:rPr>
          <w:sz w:val="24"/>
          <w:szCs w:val="24"/>
        </w:rPr>
        <w:t xml:space="preserve">, </w:t>
      </w:r>
      <w:r>
        <w:rPr>
          <w:sz w:val="24"/>
          <w:szCs w:val="24"/>
        </w:rPr>
        <w:t xml:space="preserve">one individual case analysis, </w:t>
      </w:r>
      <w:r w:rsidRPr="00285A4E">
        <w:rPr>
          <w:sz w:val="24"/>
          <w:szCs w:val="24"/>
        </w:rPr>
        <w:t>participation</w:t>
      </w:r>
      <w:r>
        <w:rPr>
          <w:sz w:val="24"/>
          <w:szCs w:val="24"/>
        </w:rPr>
        <w:t>,</w:t>
      </w:r>
      <w:r w:rsidRPr="00285A4E">
        <w:rPr>
          <w:sz w:val="24"/>
          <w:szCs w:val="24"/>
        </w:rPr>
        <w:t xml:space="preserve"> one group project presentation, </w:t>
      </w:r>
      <w:r>
        <w:rPr>
          <w:sz w:val="24"/>
          <w:szCs w:val="24"/>
        </w:rPr>
        <w:t xml:space="preserve">and </w:t>
      </w:r>
      <w:r w:rsidRPr="00285A4E">
        <w:rPr>
          <w:sz w:val="24"/>
          <w:szCs w:val="24"/>
        </w:rPr>
        <w:t xml:space="preserve">one HRM “In The News” group presentation. </w:t>
      </w:r>
    </w:p>
    <w:p w:rsidR="00F03C99" w:rsidRPr="00285A4E" w:rsidRDefault="00F03C99" w:rsidP="00F03C99">
      <w:pPr>
        <w:rPr>
          <w:b/>
          <w:sz w:val="24"/>
          <w:szCs w:val="24"/>
        </w:rPr>
      </w:pPr>
    </w:p>
    <w:tbl>
      <w:tblPr>
        <w:tblW w:w="8788" w:type="dxa"/>
        <w:jc w:val="center"/>
        <w:tblBorders>
          <w:top w:val="single" w:sz="4" w:space="0" w:color="auto"/>
          <w:bottom w:val="single" w:sz="4" w:space="0" w:color="auto"/>
        </w:tblBorders>
        <w:tblLook w:val="04A0" w:firstRow="1" w:lastRow="0" w:firstColumn="1" w:lastColumn="0" w:noHBand="0" w:noVBand="1"/>
      </w:tblPr>
      <w:tblGrid>
        <w:gridCol w:w="4473"/>
        <w:gridCol w:w="4315"/>
      </w:tblGrid>
      <w:tr w:rsidR="00F03C99" w:rsidRPr="00421E4D" w:rsidTr="00603CD0">
        <w:trPr>
          <w:jc w:val="center"/>
        </w:trPr>
        <w:tc>
          <w:tcPr>
            <w:tcW w:w="4473" w:type="dxa"/>
            <w:tcBorders>
              <w:top w:val="single" w:sz="4" w:space="0" w:color="auto"/>
              <w:bottom w:val="single" w:sz="4" w:space="0" w:color="auto"/>
            </w:tcBorders>
            <w:shd w:val="clear" w:color="auto" w:fill="auto"/>
          </w:tcPr>
          <w:p w:rsidR="00F03C99" w:rsidRPr="00421E4D" w:rsidRDefault="00F03C99" w:rsidP="00603CD0">
            <w:pPr>
              <w:jc w:val="center"/>
              <w:rPr>
                <w:sz w:val="24"/>
                <w:szCs w:val="24"/>
              </w:rPr>
            </w:pPr>
            <w:r w:rsidRPr="00421E4D">
              <w:rPr>
                <w:i/>
                <w:sz w:val="24"/>
                <w:szCs w:val="24"/>
              </w:rPr>
              <w:t>Grading Items</w:t>
            </w:r>
          </w:p>
        </w:tc>
        <w:tc>
          <w:tcPr>
            <w:tcW w:w="4315" w:type="dxa"/>
            <w:tcBorders>
              <w:top w:val="single" w:sz="4" w:space="0" w:color="auto"/>
              <w:bottom w:val="single" w:sz="4" w:space="0" w:color="auto"/>
            </w:tcBorders>
            <w:shd w:val="clear" w:color="auto" w:fill="auto"/>
          </w:tcPr>
          <w:p w:rsidR="00F03C99" w:rsidRPr="00421E4D" w:rsidRDefault="00F03C99" w:rsidP="00603CD0">
            <w:pPr>
              <w:jc w:val="center"/>
              <w:rPr>
                <w:sz w:val="24"/>
                <w:szCs w:val="24"/>
              </w:rPr>
            </w:pPr>
            <w:r w:rsidRPr="00421E4D">
              <w:rPr>
                <w:i/>
                <w:sz w:val="24"/>
                <w:szCs w:val="24"/>
              </w:rPr>
              <w:t>% Overall Points</w:t>
            </w:r>
          </w:p>
        </w:tc>
      </w:tr>
      <w:tr w:rsidR="00F03C99" w:rsidRPr="00421E4D" w:rsidTr="00603CD0">
        <w:trPr>
          <w:jc w:val="center"/>
        </w:trPr>
        <w:tc>
          <w:tcPr>
            <w:tcW w:w="8788" w:type="dxa"/>
            <w:gridSpan w:val="2"/>
            <w:tcBorders>
              <w:top w:val="single" w:sz="4" w:space="0" w:color="auto"/>
              <w:bottom w:val="nil"/>
            </w:tcBorders>
            <w:shd w:val="clear" w:color="auto" w:fill="auto"/>
          </w:tcPr>
          <w:p w:rsidR="00F03C99" w:rsidRPr="00421E4D" w:rsidRDefault="00F03C99" w:rsidP="00603CD0">
            <w:pPr>
              <w:jc w:val="center"/>
              <w:rPr>
                <w:i/>
                <w:sz w:val="24"/>
                <w:szCs w:val="24"/>
              </w:rPr>
            </w:pPr>
            <w:r w:rsidRPr="00421E4D">
              <w:rPr>
                <w:b/>
                <w:i/>
                <w:sz w:val="24"/>
                <w:szCs w:val="24"/>
              </w:rPr>
              <w:t>Individual Work</w:t>
            </w:r>
          </w:p>
        </w:tc>
      </w:tr>
      <w:tr w:rsidR="00F03C99" w:rsidRPr="00421E4D" w:rsidTr="00603CD0">
        <w:trPr>
          <w:jc w:val="center"/>
        </w:trPr>
        <w:tc>
          <w:tcPr>
            <w:tcW w:w="4473" w:type="dxa"/>
            <w:tcBorders>
              <w:top w:val="nil"/>
              <w:bottom w:val="nil"/>
            </w:tcBorders>
            <w:shd w:val="clear" w:color="auto" w:fill="auto"/>
          </w:tcPr>
          <w:p w:rsidR="00F03C99" w:rsidRPr="00421E4D" w:rsidRDefault="00F03C99" w:rsidP="00603CD0">
            <w:pPr>
              <w:rPr>
                <w:sz w:val="24"/>
                <w:szCs w:val="24"/>
              </w:rPr>
            </w:pPr>
            <w:r w:rsidRPr="00421E4D">
              <w:rPr>
                <w:sz w:val="24"/>
                <w:szCs w:val="24"/>
              </w:rPr>
              <w:t>Mid-Term Exam</w:t>
            </w:r>
          </w:p>
        </w:tc>
        <w:tc>
          <w:tcPr>
            <w:tcW w:w="4315" w:type="dxa"/>
            <w:tcBorders>
              <w:top w:val="nil"/>
              <w:bottom w:val="nil"/>
            </w:tcBorders>
            <w:shd w:val="clear" w:color="auto" w:fill="auto"/>
          </w:tcPr>
          <w:p w:rsidR="00F03C99" w:rsidRPr="00421E4D" w:rsidRDefault="00F03C99" w:rsidP="00603CD0">
            <w:pPr>
              <w:rPr>
                <w:sz w:val="24"/>
                <w:szCs w:val="24"/>
              </w:rPr>
            </w:pPr>
            <w:r w:rsidRPr="00421E4D">
              <w:rPr>
                <w:sz w:val="24"/>
                <w:szCs w:val="24"/>
              </w:rPr>
              <w:t>20% of overall points</w:t>
            </w:r>
          </w:p>
        </w:tc>
      </w:tr>
      <w:tr w:rsidR="00F03C99" w:rsidRPr="00421E4D" w:rsidTr="00603CD0">
        <w:trPr>
          <w:jc w:val="center"/>
        </w:trPr>
        <w:tc>
          <w:tcPr>
            <w:tcW w:w="4473" w:type="dxa"/>
            <w:tcBorders>
              <w:top w:val="nil"/>
            </w:tcBorders>
            <w:shd w:val="clear" w:color="auto" w:fill="auto"/>
          </w:tcPr>
          <w:p w:rsidR="00F03C99" w:rsidRPr="00421E4D" w:rsidRDefault="00343688" w:rsidP="00603CD0">
            <w:pPr>
              <w:rPr>
                <w:sz w:val="24"/>
                <w:szCs w:val="24"/>
              </w:rPr>
            </w:pPr>
            <w:r>
              <w:rPr>
                <w:sz w:val="24"/>
                <w:szCs w:val="24"/>
              </w:rPr>
              <w:t>I</w:t>
            </w:r>
            <w:r>
              <w:rPr>
                <w:rFonts w:hint="eastAsia"/>
                <w:sz w:val="24"/>
                <w:szCs w:val="24"/>
                <w:lang w:eastAsia="zh-CN"/>
              </w:rPr>
              <w:t>ndi</w:t>
            </w:r>
            <w:r>
              <w:rPr>
                <w:sz w:val="24"/>
                <w:szCs w:val="24"/>
              </w:rPr>
              <w:t>vidual Case Analysis</w:t>
            </w:r>
          </w:p>
        </w:tc>
        <w:tc>
          <w:tcPr>
            <w:tcW w:w="4315" w:type="dxa"/>
            <w:tcBorders>
              <w:top w:val="nil"/>
            </w:tcBorders>
            <w:shd w:val="clear" w:color="auto" w:fill="auto"/>
          </w:tcPr>
          <w:p w:rsidR="00F03C99" w:rsidRPr="00421E4D" w:rsidRDefault="00343688" w:rsidP="00603CD0">
            <w:pPr>
              <w:rPr>
                <w:sz w:val="24"/>
                <w:szCs w:val="24"/>
              </w:rPr>
            </w:pPr>
            <w:r>
              <w:rPr>
                <w:sz w:val="24"/>
                <w:szCs w:val="24"/>
              </w:rPr>
              <w:t>2</w:t>
            </w:r>
            <w:r w:rsidR="004306D0">
              <w:rPr>
                <w:sz w:val="24"/>
                <w:szCs w:val="24"/>
              </w:rPr>
              <w:t>0</w:t>
            </w:r>
            <w:r w:rsidR="00F03C99" w:rsidRPr="00421E4D">
              <w:rPr>
                <w:sz w:val="24"/>
                <w:szCs w:val="24"/>
              </w:rPr>
              <w:t>% of overall points</w:t>
            </w:r>
          </w:p>
        </w:tc>
      </w:tr>
      <w:tr w:rsidR="00F03C99" w:rsidRPr="00421E4D" w:rsidTr="00603CD0">
        <w:trPr>
          <w:jc w:val="center"/>
        </w:trPr>
        <w:tc>
          <w:tcPr>
            <w:tcW w:w="4473" w:type="dxa"/>
            <w:shd w:val="clear" w:color="auto" w:fill="auto"/>
          </w:tcPr>
          <w:p w:rsidR="00F03C99" w:rsidRPr="00421E4D" w:rsidRDefault="00F03C99" w:rsidP="00603CD0">
            <w:pPr>
              <w:rPr>
                <w:sz w:val="24"/>
                <w:szCs w:val="24"/>
              </w:rPr>
            </w:pPr>
            <w:r w:rsidRPr="00421E4D">
              <w:rPr>
                <w:sz w:val="24"/>
                <w:szCs w:val="24"/>
              </w:rPr>
              <w:t>Participation</w:t>
            </w:r>
          </w:p>
        </w:tc>
        <w:tc>
          <w:tcPr>
            <w:tcW w:w="4315" w:type="dxa"/>
            <w:shd w:val="clear" w:color="auto" w:fill="auto"/>
          </w:tcPr>
          <w:p w:rsidR="00F03C99" w:rsidRPr="00421E4D" w:rsidRDefault="00732871" w:rsidP="00603CD0">
            <w:pPr>
              <w:rPr>
                <w:sz w:val="24"/>
                <w:szCs w:val="24"/>
              </w:rPr>
            </w:pPr>
            <w:r>
              <w:rPr>
                <w:sz w:val="24"/>
                <w:szCs w:val="24"/>
              </w:rPr>
              <w:t>2</w:t>
            </w:r>
            <w:r w:rsidR="00F03C99">
              <w:rPr>
                <w:sz w:val="24"/>
                <w:szCs w:val="24"/>
              </w:rPr>
              <w:t>0</w:t>
            </w:r>
            <w:r w:rsidR="00F03C99" w:rsidRPr="00421E4D">
              <w:rPr>
                <w:sz w:val="24"/>
                <w:szCs w:val="24"/>
              </w:rPr>
              <w:t>%</w:t>
            </w:r>
            <w:r w:rsidR="00343688">
              <w:rPr>
                <w:sz w:val="24"/>
                <w:szCs w:val="24"/>
              </w:rPr>
              <w:t xml:space="preserve"> </w:t>
            </w:r>
            <w:r w:rsidR="00343688" w:rsidRPr="00421E4D">
              <w:rPr>
                <w:sz w:val="24"/>
                <w:szCs w:val="24"/>
              </w:rPr>
              <w:t>of overall points</w:t>
            </w:r>
          </w:p>
        </w:tc>
      </w:tr>
      <w:tr w:rsidR="00F03C99" w:rsidRPr="00421E4D" w:rsidTr="00603CD0">
        <w:trPr>
          <w:jc w:val="center"/>
        </w:trPr>
        <w:tc>
          <w:tcPr>
            <w:tcW w:w="8788" w:type="dxa"/>
            <w:gridSpan w:val="2"/>
            <w:shd w:val="clear" w:color="auto" w:fill="auto"/>
          </w:tcPr>
          <w:p w:rsidR="00F03C99" w:rsidRPr="00421E4D" w:rsidRDefault="00F03C99" w:rsidP="00603CD0">
            <w:pPr>
              <w:jc w:val="center"/>
              <w:rPr>
                <w:sz w:val="24"/>
                <w:szCs w:val="24"/>
              </w:rPr>
            </w:pPr>
            <w:r w:rsidRPr="00421E4D">
              <w:rPr>
                <w:b/>
                <w:i/>
                <w:sz w:val="24"/>
                <w:szCs w:val="24"/>
              </w:rPr>
              <w:t>Team work</w:t>
            </w:r>
          </w:p>
        </w:tc>
      </w:tr>
      <w:tr w:rsidR="00552CEC" w:rsidRPr="00421E4D" w:rsidTr="00EF4643">
        <w:trPr>
          <w:jc w:val="center"/>
        </w:trPr>
        <w:tc>
          <w:tcPr>
            <w:tcW w:w="4473" w:type="dxa"/>
            <w:shd w:val="clear" w:color="auto" w:fill="auto"/>
          </w:tcPr>
          <w:p w:rsidR="00552CEC" w:rsidRPr="00421E4D" w:rsidRDefault="00552CEC" w:rsidP="00EF4643">
            <w:pPr>
              <w:rPr>
                <w:sz w:val="24"/>
                <w:szCs w:val="24"/>
              </w:rPr>
            </w:pPr>
            <w:r w:rsidRPr="00421E4D">
              <w:rPr>
                <w:sz w:val="24"/>
                <w:szCs w:val="24"/>
              </w:rPr>
              <w:t>HRM “In The News” presentation</w:t>
            </w:r>
          </w:p>
        </w:tc>
        <w:tc>
          <w:tcPr>
            <w:tcW w:w="4315" w:type="dxa"/>
            <w:shd w:val="clear" w:color="auto" w:fill="auto"/>
          </w:tcPr>
          <w:p w:rsidR="00552CEC" w:rsidRPr="00421E4D" w:rsidRDefault="00552CEC" w:rsidP="00EF4643">
            <w:pPr>
              <w:rPr>
                <w:sz w:val="24"/>
                <w:szCs w:val="24"/>
              </w:rPr>
            </w:pPr>
            <w:r>
              <w:rPr>
                <w:sz w:val="24"/>
                <w:szCs w:val="24"/>
              </w:rPr>
              <w:t>10</w:t>
            </w:r>
            <w:r w:rsidRPr="00421E4D">
              <w:rPr>
                <w:sz w:val="24"/>
                <w:szCs w:val="24"/>
              </w:rPr>
              <w:t>% of overall points</w:t>
            </w:r>
          </w:p>
        </w:tc>
      </w:tr>
      <w:tr w:rsidR="00F03C99" w:rsidRPr="00421E4D" w:rsidTr="00603CD0">
        <w:trPr>
          <w:jc w:val="center"/>
        </w:trPr>
        <w:tc>
          <w:tcPr>
            <w:tcW w:w="4473" w:type="dxa"/>
            <w:shd w:val="clear" w:color="auto" w:fill="auto"/>
          </w:tcPr>
          <w:p w:rsidR="00F03C99" w:rsidRPr="00421E4D" w:rsidRDefault="00F03C99" w:rsidP="00603CD0">
            <w:pPr>
              <w:rPr>
                <w:sz w:val="24"/>
                <w:szCs w:val="24"/>
              </w:rPr>
            </w:pPr>
            <w:r>
              <w:rPr>
                <w:sz w:val="24"/>
                <w:szCs w:val="24"/>
              </w:rPr>
              <w:t>Team</w:t>
            </w:r>
            <w:r w:rsidRPr="00421E4D">
              <w:rPr>
                <w:sz w:val="24"/>
                <w:szCs w:val="24"/>
              </w:rPr>
              <w:t xml:space="preserve"> Presentation</w:t>
            </w:r>
          </w:p>
        </w:tc>
        <w:tc>
          <w:tcPr>
            <w:tcW w:w="4315" w:type="dxa"/>
            <w:shd w:val="clear" w:color="auto" w:fill="auto"/>
          </w:tcPr>
          <w:p w:rsidR="00F03C99" w:rsidRPr="00421E4D" w:rsidRDefault="00343688" w:rsidP="00603CD0">
            <w:pPr>
              <w:rPr>
                <w:sz w:val="24"/>
                <w:szCs w:val="24"/>
              </w:rPr>
            </w:pPr>
            <w:r>
              <w:rPr>
                <w:sz w:val="24"/>
                <w:szCs w:val="24"/>
              </w:rPr>
              <w:t>3</w:t>
            </w:r>
            <w:r w:rsidR="00724D55">
              <w:rPr>
                <w:sz w:val="24"/>
                <w:szCs w:val="24"/>
              </w:rPr>
              <w:t>0</w:t>
            </w:r>
            <w:r w:rsidR="00F03C99" w:rsidRPr="00421E4D">
              <w:rPr>
                <w:sz w:val="24"/>
                <w:szCs w:val="24"/>
              </w:rPr>
              <w:t>% of overall points</w:t>
            </w:r>
          </w:p>
        </w:tc>
      </w:tr>
    </w:tbl>
    <w:p w:rsidR="00F03C99" w:rsidRPr="00285A4E" w:rsidRDefault="00F03C99" w:rsidP="00F03C99">
      <w:pPr>
        <w:rPr>
          <w:b/>
          <w:sz w:val="24"/>
          <w:szCs w:val="24"/>
        </w:rPr>
      </w:pPr>
    </w:p>
    <w:p w:rsidR="00F03C99" w:rsidRPr="00EC048A" w:rsidRDefault="00F03C99" w:rsidP="00F03C99">
      <w:pPr>
        <w:pStyle w:val="Heading1"/>
        <w:ind w:left="2160"/>
        <w:rPr>
          <w:b/>
          <w:bCs/>
          <w:color w:val="000000"/>
          <w:szCs w:val="24"/>
        </w:rPr>
      </w:pPr>
      <w:r w:rsidRPr="00EC048A">
        <w:rPr>
          <w:b/>
          <w:bCs/>
          <w:color w:val="000000"/>
          <w:szCs w:val="24"/>
        </w:rPr>
        <w:t>Letter</w:t>
      </w:r>
      <w:r w:rsidRPr="00EC048A">
        <w:rPr>
          <w:b/>
          <w:bCs/>
          <w:color w:val="000000"/>
          <w:szCs w:val="24"/>
        </w:rPr>
        <w:tab/>
        <w:t>Percentage</w:t>
      </w:r>
      <w:r w:rsidRPr="00EC048A">
        <w:rPr>
          <w:b/>
          <w:bCs/>
          <w:color w:val="000000"/>
          <w:szCs w:val="24"/>
        </w:rPr>
        <w:tab/>
        <w:t>Scale</w:t>
      </w:r>
    </w:p>
    <w:p w:rsidR="00F03C99" w:rsidRPr="00EC048A" w:rsidRDefault="00F03C99" w:rsidP="00F03C99">
      <w:pPr>
        <w:pStyle w:val="Heading1"/>
        <w:ind w:left="2160"/>
        <w:rPr>
          <w:bCs/>
          <w:color w:val="000000"/>
          <w:szCs w:val="24"/>
        </w:rPr>
      </w:pPr>
      <w:r w:rsidRPr="00EC048A">
        <w:rPr>
          <w:bCs/>
          <w:color w:val="000000"/>
          <w:szCs w:val="24"/>
        </w:rPr>
        <w:t>A</w:t>
      </w:r>
      <w:r w:rsidRPr="00EC048A">
        <w:rPr>
          <w:bCs/>
          <w:color w:val="000000"/>
          <w:szCs w:val="24"/>
        </w:rPr>
        <w:tab/>
        <w:t>93-100</w:t>
      </w:r>
      <w:r w:rsidRPr="00EC048A">
        <w:rPr>
          <w:bCs/>
          <w:color w:val="000000"/>
          <w:szCs w:val="24"/>
        </w:rPr>
        <w:tab/>
      </w:r>
      <w:r>
        <w:rPr>
          <w:bCs/>
          <w:color w:val="000000"/>
          <w:szCs w:val="24"/>
        </w:rPr>
        <w:t xml:space="preserve">            </w:t>
      </w:r>
      <w:r w:rsidRPr="00EC048A">
        <w:rPr>
          <w:bCs/>
          <w:color w:val="000000"/>
          <w:szCs w:val="24"/>
        </w:rPr>
        <w:t>4</w:t>
      </w:r>
    </w:p>
    <w:p w:rsidR="00F03C99" w:rsidRPr="00EC048A" w:rsidRDefault="00F03C99" w:rsidP="00F03C99">
      <w:pPr>
        <w:pStyle w:val="Heading1"/>
        <w:ind w:left="2160"/>
        <w:rPr>
          <w:bCs/>
          <w:color w:val="000000"/>
          <w:szCs w:val="24"/>
        </w:rPr>
      </w:pPr>
      <w:r w:rsidRPr="00EC048A">
        <w:rPr>
          <w:bCs/>
          <w:color w:val="000000"/>
          <w:szCs w:val="24"/>
        </w:rPr>
        <w:t>A-</w:t>
      </w:r>
      <w:r w:rsidRPr="00EC048A">
        <w:rPr>
          <w:bCs/>
          <w:color w:val="000000"/>
          <w:szCs w:val="24"/>
        </w:rPr>
        <w:tab/>
        <w:t>90-92.9</w:t>
      </w:r>
      <w:r w:rsidRPr="00EC048A">
        <w:rPr>
          <w:bCs/>
          <w:color w:val="000000"/>
          <w:szCs w:val="24"/>
        </w:rPr>
        <w:tab/>
        <w:t>3.7</w:t>
      </w:r>
    </w:p>
    <w:p w:rsidR="00F03C99" w:rsidRPr="00EC048A" w:rsidRDefault="00F03C99" w:rsidP="00F03C99">
      <w:pPr>
        <w:pStyle w:val="Heading1"/>
        <w:ind w:left="2160"/>
        <w:rPr>
          <w:bCs/>
          <w:color w:val="000000"/>
          <w:szCs w:val="24"/>
        </w:rPr>
      </w:pPr>
      <w:r w:rsidRPr="00EC048A">
        <w:rPr>
          <w:bCs/>
          <w:color w:val="000000"/>
          <w:szCs w:val="24"/>
        </w:rPr>
        <w:t>B+</w:t>
      </w:r>
      <w:r w:rsidRPr="00EC048A">
        <w:rPr>
          <w:bCs/>
          <w:color w:val="000000"/>
          <w:szCs w:val="24"/>
        </w:rPr>
        <w:tab/>
        <w:t>87-89.9</w:t>
      </w:r>
      <w:r w:rsidRPr="00EC048A">
        <w:rPr>
          <w:bCs/>
          <w:color w:val="000000"/>
          <w:szCs w:val="24"/>
        </w:rPr>
        <w:tab/>
        <w:t>3.3</w:t>
      </w:r>
    </w:p>
    <w:p w:rsidR="00F03C99" w:rsidRPr="00EC048A" w:rsidRDefault="00F03C99" w:rsidP="00F03C99">
      <w:pPr>
        <w:pStyle w:val="Heading1"/>
        <w:ind w:left="2160"/>
        <w:rPr>
          <w:bCs/>
          <w:color w:val="000000"/>
          <w:szCs w:val="24"/>
        </w:rPr>
      </w:pPr>
      <w:r w:rsidRPr="00EC048A">
        <w:rPr>
          <w:bCs/>
          <w:color w:val="000000"/>
          <w:szCs w:val="24"/>
        </w:rPr>
        <w:t>B</w:t>
      </w:r>
      <w:r w:rsidRPr="00EC048A">
        <w:rPr>
          <w:bCs/>
          <w:color w:val="000000"/>
          <w:szCs w:val="24"/>
        </w:rPr>
        <w:tab/>
        <w:t>83-86.9</w:t>
      </w:r>
      <w:r w:rsidRPr="00EC048A">
        <w:rPr>
          <w:bCs/>
          <w:color w:val="000000"/>
          <w:szCs w:val="24"/>
        </w:rPr>
        <w:tab/>
        <w:t>3</w:t>
      </w:r>
    </w:p>
    <w:p w:rsidR="00F03C99" w:rsidRPr="00EC048A" w:rsidRDefault="00F03C99" w:rsidP="00F03C99">
      <w:pPr>
        <w:pStyle w:val="Heading1"/>
        <w:ind w:left="2160"/>
        <w:rPr>
          <w:bCs/>
          <w:color w:val="000000"/>
          <w:szCs w:val="24"/>
        </w:rPr>
      </w:pPr>
      <w:r w:rsidRPr="00EC048A">
        <w:rPr>
          <w:bCs/>
          <w:color w:val="000000"/>
          <w:szCs w:val="24"/>
        </w:rPr>
        <w:t>B-</w:t>
      </w:r>
      <w:r w:rsidRPr="00EC048A">
        <w:rPr>
          <w:bCs/>
          <w:color w:val="000000"/>
          <w:szCs w:val="24"/>
        </w:rPr>
        <w:tab/>
        <w:t>80-82.9</w:t>
      </w:r>
      <w:r w:rsidRPr="00EC048A">
        <w:rPr>
          <w:bCs/>
          <w:color w:val="000000"/>
          <w:szCs w:val="24"/>
        </w:rPr>
        <w:tab/>
        <w:t>2.7</w:t>
      </w:r>
    </w:p>
    <w:p w:rsidR="00F03C99" w:rsidRPr="00EC048A" w:rsidRDefault="00F03C99" w:rsidP="00F03C99">
      <w:pPr>
        <w:pStyle w:val="Heading1"/>
        <w:ind w:left="2160"/>
        <w:rPr>
          <w:bCs/>
          <w:color w:val="000000"/>
          <w:szCs w:val="24"/>
        </w:rPr>
      </w:pPr>
      <w:r w:rsidRPr="00EC048A">
        <w:rPr>
          <w:bCs/>
          <w:color w:val="000000"/>
          <w:szCs w:val="24"/>
        </w:rPr>
        <w:t>C+</w:t>
      </w:r>
      <w:r w:rsidRPr="00EC048A">
        <w:rPr>
          <w:bCs/>
          <w:color w:val="000000"/>
          <w:szCs w:val="24"/>
        </w:rPr>
        <w:tab/>
        <w:t>77-79.9</w:t>
      </w:r>
      <w:r w:rsidRPr="00EC048A">
        <w:rPr>
          <w:bCs/>
          <w:color w:val="000000"/>
          <w:szCs w:val="24"/>
        </w:rPr>
        <w:tab/>
        <w:t>2.3</w:t>
      </w:r>
    </w:p>
    <w:p w:rsidR="00F03C99" w:rsidRPr="00EC048A" w:rsidRDefault="00F03C99" w:rsidP="00F03C99">
      <w:pPr>
        <w:pStyle w:val="Heading1"/>
        <w:ind w:left="2160"/>
        <w:rPr>
          <w:bCs/>
          <w:color w:val="000000"/>
          <w:szCs w:val="24"/>
        </w:rPr>
      </w:pPr>
      <w:r w:rsidRPr="00EC048A">
        <w:rPr>
          <w:bCs/>
          <w:color w:val="000000"/>
          <w:szCs w:val="24"/>
        </w:rPr>
        <w:t>C</w:t>
      </w:r>
      <w:r w:rsidRPr="00EC048A">
        <w:rPr>
          <w:bCs/>
          <w:color w:val="000000"/>
          <w:szCs w:val="24"/>
        </w:rPr>
        <w:tab/>
        <w:t>73-76.9</w:t>
      </w:r>
      <w:r w:rsidRPr="00EC048A">
        <w:rPr>
          <w:bCs/>
          <w:color w:val="000000"/>
          <w:szCs w:val="24"/>
        </w:rPr>
        <w:tab/>
        <w:t>2</w:t>
      </w:r>
    </w:p>
    <w:p w:rsidR="00F03C99" w:rsidRPr="00EC048A" w:rsidRDefault="00F03C99" w:rsidP="00F03C99">
      <w:pPr>
        <w:pStyle w:val="Heading1"/>
        <w:ind w:left="2160"/>
        <w:rPr>
          <w:bCs/>
          <w:color w:val="000000"/>
          <w:szCs w:val="24"/>
        </w:rPr>
      </w:pPr>
      <w:r w:rsidRPr="00EC048A">
        <w:rPr>
          <w:bCs/>
          <w:color w:val="000000"/>
          <w:szCs w:val="24"/>
        </w:rPr>
        <w:t>C-</w:t>
      </w:r>
      <w:r w:rsidRPr="00EC048A">
        <w:rPr>
          <w:bCs/>
          <w:color w:val="000000"/>
          <w:szCs w:val="24"/>
        </w:rPr>
        <w:tab/>
        <w:t>70-72.9</w:t>
      </w:r>
      <w:r w:rsidRPr="00EC048A">
        <w:rPr>
          <w:bCs/>
          <w:color w:val="000000"/>
          <w:szCs w:val="24"/>
        </w:rPr>
        <w:tab/>
        <w:t>1.7</w:t>
      </w:r>
    </w:p>
    <w:p w:rsidR="00F03C99" w:rsidRPr="00EC048A" w:rsidRDefault="00F03C99" w:rsidP="00F03C99">
      <w:pPr>
        <w:pStyle w:val="Heading1"/>
        <w:ind w:left="2160"/>
        <w:rPr>
          <w:bCs/>
          <w:color w:val="000000"/>
          <w:szCs w:val="24"/>
        </w:rPr>
      </w:pPr>
      <w:r w:rsidRPr="00EC048A">
        <w:rPr>
          <w:bCs/>
          <w:color w:val="000000"/>
          <w:szCs w:val="24"/>
        </w:rPr>
        <w:t>D+</w:t>
      </w:r>
      <w:r w:rsidRPr="00EC048A">
        <w:rPr>
          <w:bCs/>
          <w:color w:val="000000"/>
          <w:szCs w:val="24"/>
        </w:rPr>
        <w:tab/>
        <w:t>67-69.9</w:t>
      </w:r>
      <w:r w:rsidRPr="00EC048A">
        <w:rPr>
          <w:bCs/>
          <w:color w:val="000000"/>
          <w:szCs w:val="24"/>
        </w:rPr>
        <w:tab/>
        <w:t>1.3</w:t>
      </w:r>
    </w:p>
    <w:p w:rsidR="00F03C99" w:rsidRPr="00EC048A" w:rsidRDefault="00F03C99" w:rsidP="00F03C99">
      <w:pPr>
        <w:pStyle w:val="Heading1"/>
        <w:ind w:left="2160"/>
        <w:rPr>
          <w:bCs/>
          <w:color w:val="000000"/>
          <w:szCs w:val="24"/>
        </w:rPr>
      </w:pPr>
      <w:r w:rsidRPr="00EC048A">
        <w:rPr>
          <w:bCs/>
          <w:color w:val="000000"/>
          <w:szCs w:val="24"/>
        </w:rPr>
        <w:t>D</w:t>
      </w:r>
      <w:r w:rsidRPr="00EC048A">
        <w:rPr>
          <w:bCs/>
          <w:color w:val="000000"/>
          <w:szCs w:val="24"/>
        </w:rPr>
        <w:tab/>
        <w:t>60-66.9</w:t>
      </w:r>
      <w:r w:rsidRPr="00EC048A">
        <w:rPr>
          <w:bCs/>
          <w:color w:val="000000"/>
          <w:szCs w:val="24"/>
        </w:rPr>
        <w:tab/>
        <w:t>1</w:t>
      </w:r>
    </w:p>
    <w:p w:rsidR="00F03C99" w:rsidRDefault="00F03C99" w:rsidP="00F03C99">
      <w:pPr>
        <w:pStyle w:val="Heading1"/>
        <w:ind w:left="2160"/>
        <w:rPr>
          <w:b/>
          <w:i/>
          <w:szCs w:val="24"/>
        </w:rPr>
      </w:pPr>
      <w:r w:rsidRPr="00EC048A">
        <w:rPr>
          <w:bCs/>
          <w:color w:val="000000"/>
          <w:szCs w:val="24"/>
        </w:rPr>
        <w:t>E</w:t>
      </w:r>
      <w:r w:rsidRPr="00EC048A">
        <w:rPr>
          <w:bCs/>
          <w:color w:val="000000"/>
          <w:szCs w:val="24"/>
        </w:rPr>
        <w:tab/>
        <w:t>0-59</w:t>
      </w:r>
      <w:r w:rsidRPr="00EC048A">
        <w:rPr>
          <w:bCs/>
          <w:color w:val="000000"/>
          <w:szCs w:val="24"/>
        </w:rPr>
        <w:tab/>
      </w:r>
      <w:r>
        <w:rPr>
          <w:bCs/>
          <w:color w:val="000000"/>
          <w:szCs w:val="24"/>
        </w:rPr>
        <w:t xml:space="preserve">            </w:t>
      </w:r>
      <w:r w:rsidRPr="00EC048A">
        <w:rPr>
          <w:bCs/>
          <w:color w:val="000000"/>
          <w:szCs w:val="24"/>
        </w:rPr>
        <w:t>0</w:t>
      </w:r>
    </w:p>
    <w:p w:rsidR="00F03C99" w:rsidRPr="00285A4E" w:rsidRDefault="00F03C99" w:rsidP="00F03C99">
      <w:pPr>
        <w:rPr>
          <w:b/>
          <w:sz w:val="24"/>
          <w:szCs w:val="24"/>
        </w:rPr>
      </w:pPr>
    </w:p>
    <w:p w:rsidR="00F03C99" w:rsidRPr="00285A4E" w:rsidRDefault="00F03C99" w:rsidP="00F03C99">
      <w:pPr>
        <w:rPr>
          <w:b/>
          <w:sz w:val="24"/>
          <w:szCs w:val="24"/>
        </w:rPr>
      </w:pPr>
    </w:p>
    <w:p w:rsidR="007A1D63" w:rsidRDefault="007A1D63" w:rsidP="00F03C99">
      <w:pPr>
        <w:jc w:val="center"/>
        <w:rPr>
          <w:b/>
          <w:sz w:val="24"/>
          <w:szCs w:val="24"/>
          <w:u w:val="single"/>
        </w:rPr>
      </w:pPr>
    </w:p>
    <w:p w:rsidR="007A1D63" w:rsidRDefault="007A1D63" w:rsidP="00F03C99">
      <w:pPr>
        <w:jc w:val="center"/>
        <w:rPr>
          <w:b/>
          <w:sz w:val="24"/>
          <w:szCs w:val="24"/>
          <w:u w:val="single"/>
        </w:rPr>
      </w:pPr>
    </w:p>
    <w:p w:rsidR="00F03C99" w:rsidRPr="00285A4E" w:rsidRDefault="00F03C99" w:rsidP="00F03C99">
      <w:pPr>
        <w:jc w:val="center"/>
        <w:rPr>
          <w:b/>
          <w:sz w:val="24"/>
          <w:szCs w:val="24"/>
          <w:u w:val="single"/>
        </w:rPr>
      </w:pPr>
      <w:r w:rsidRPr="00285A4E">
        <w:rPr>
          <w:b/>
          <w:sz w:val="24"/>
          <w:szCs w:val="24"/>
          <w:u w:val="single"/>
        </w:rPr>
        <w:t>Individual Work</w:t>
      </w:r>
    </w:p>
    <w:p w:rsidR="00F03C99" w:rsidRPr="00285A4E" w:rsidRDefault="00F03C99" w:rsidP="00F03C99">
      <w:pPr>
        <w:rPr>
          <w:b/>
          <w:sz w:val="24"/>
          <w:szCs w:val="24"/>
        </w:rPr>
      </w:pPr>
    </w:p>
    <w:p w:rsidR="00F03C99" w:rsidRPr="00285A4E" w:rsidRDefault="00343688" w:rsidP="00F03C99">
      <w:pPr>
        <w:rPr>
          <w:i/>
          <w:sz w:val="24"/>
          <w:szCs w:val="24"/>
          <w:u w:val="single"/>
        </w:rPr>
      </w:pPr>
      <w:r>
        <w:rPr>
          <w:b/>
          <w:i/>
          <w:sz w:val="24"/>
          <w:szCs w:val="24"/>
          <w:u w:val="single"/>
        </w:rPr>
        <w:t xml:space="preserve">Mid-Term </w:t>
      </w:r>
      <w:r w:rsidR="00F03C99" w:rsidRPr="00285A4E">
        <w:rPr>
          <w:b/>
          <w:i/>
          <w:sz w:val="24"/>
          <w:szCs w:val="24"/>
          <w:u w:val="single"/>
        </w:rPr>
        <w:t>Exams (</w:t>
      </w:r>
      <w:r>
        <w:rPr>
          <w:b/>
          <w:i/>
          <w:sz w:val="24"/>
          <w:szCs w:val="24"/>
          <w:u w:val="single"/>
        </w:rPr>
        <w:t>2</w:t>
      </w:r>
      <w:r w:rsidR="004306D0">
        <w:rPr>
          <w:b/>
          <w:i/>
          <w:sz w:val="24"/>
          <w:szCs w:val="24"/>
          <w:u w:val="single"/>
        </w:rPr>
        <w:t>0</w:t>
      </w:r>
      <w:r w:rsidR="00F03C99" w:rsidRPr="00285A4E">
        <w:rPr>
          <w:b/>
          <w:i/>
          <w:sz w:val="24"/>
          <w:szCs w:val="24"/>
          <w:u w:val="single"/>
        </w:rPr>
        <w:t>%)</w:t>
      </w:r>
    </w:p>
    <w:p w:rsidR="00F03C99" w:rsidRPr="00285A4E" w:rsidRDefault="00F03C99" w:rsidP="00F03C99">
      <w:pPr>
        <w:rPr>
          <w:sz w:val="24"/>
          <w:szCs w:val="24"/>
        </w:rPr>
      </w:pPr>
    </w:p>
    <w:p w:rsidR="00F03C99" w:rsidRPr="00285A4E" w:rsidRDefault="00F03C99" w:rsidP="00F03C99">
      <w:pPr>
        <w:rPr>
          <w:b/>
          <w:sz w:val="24"/>
          <w:szCs w:val="24"/>
          <w:lang w:eastAsia="zh-CN"/>
        </w:rPr>
      </w:pPr>
      <w:r w:rsidRPr="00285A4E">
        <w:rPr>
          <w:sz w:val="24"/>
          <w:szCs w:val="24"/>
          <w:lang w:eastAsia="zh-CN"/>
        </w:rPr>
        <w:t xml:space="preserve">Although somewhat outdated, written exam is still regarded as one of the most effective and widely used ways for learning evaluation. The purpose of </w:t>
      </w:r>
      <w:r w:rsidR="00343688">
        <w:rPr>
          <w:sz w:val="24"/>
          <w:szCs w:val="24"/>
          <w:lang w:eastAsia="zh-CN"/>
        </w:rPr>
        <w:t>the mid-term</w:t>
      </w:r>
      <w:r w:rsidRPr="00285A4E">
        <w:rPr>
          <w:sz w:val="24"/>
          <w:szCs w:val="24"/>
          <w:lang w:eastAsia="zh-CN"/>
        </w:rPr>
        <w:t xml:space="preserve"> is not to ask you memorize the definitions of concepts learned in class, but test your understanding of these knowledge points</w:t>
      </w:r>
      <w:r w:rsidR="00343688">
        <w:rPr>
          <w:sz w:val="24"/>
          <w:szCs w:val="24"/>
          <w:lang w:eastAsia="zh-CN"/>
        </w:rPr>
        <w:t xml:space="preserve"> and theoretical framework of strategic HRM</w:t>
      </w:r>
      <w:r w:rsidRPr="00285A4E">
        <w:rPr>
          <w:sz w:val="24"/>
          <w:szCs w:val="24"/>
          <w:lang w:eastAsia="zh-CN"/>
        </w:rPr>
        <w:t xml:space="preserve"> and help you to learn </w:t>
      </w:r>
      <w:r w:rsidR="00695B15">
        <w:rPr>
          <w:sz w:val="24"/>
          <w:szCs w:val="24"/>
          <w:lang w:eastAsia="zh-CN"/>
        </w:rPr>
        <w:t xml:space="preserve">how </w:t>
      </w:r>
      <w:r w:rsidRPr="00285A4E">
        <w:rPr>
          <w:sz w:val="24"/>
          <w:szCs w:val="24"/>
          <w:lang w:eastAsia="zh-CN"/>
        </w:rPr>
        <w:t xml:space="preserve">to apply these concepts to explain different </w:t>
      </w:r>
      <w:r w:rsidRPr="00285A4E">
        <w:rPr>
          <w:sz w:val="24"/>
          <w:szCs w:val="24"/>
          <w:lang w:eastAsia="zh-CN"/>
        </w:rPr>
        <w:lastRenderedPageBreak/>
        <w:t>management phenomenon. The exams will include multiple choice, short-answer, essay, and situational questions.</w:t>
      </w:r>
    </w:p>
    <w:p w:rsidR="00F03C99" w:rsidRPr="00285A4E" w:rsidRDefault="00F03C99" w:rsidP="00F03C99">
      <w:pPr>
        <w:rPr>
          <w:b/>
          <w:sz w:val="24"/>
          <w:szCs w:val="24"/>
          <w:lang w:eastAsia="zh-CN"/>
        </w:rPr>
      </w:pPr>
    </w:p>
    <w:p w:rsidR="00F03C99" w:rsidRPr="00285A4E" w:rsidRDefault="00F03C99" w:rsidP="00F03C99">
      <w:pPr>
        <w:rPr>
          <w:b/>
          <w:sz w:val="24"/>
          <w:szCs w:val="24"/>
        </w:rPr>
      </w:pPr>
      <w:r w:rsidRPr="00285A4E">
        <w:rPr>
          <w:sz w:val="24"/>
          <w:szCs w:val="24"/>
          <w:u w:val="single"/>
        </w:rPr>
        <w:t>Basic Requirements</w:t>
      </w:r>
      <w:r w:rsidRPr="00285A4E">
        <w:rPr>
          <w:sz w:val="24"/>
          <w:szCs w:val="24"/>
        </w:rPr>
        <w:t>:</w:t>
      </w:r>
    </w:p>
    <w:p w:rsidR="00F03C99" w:rsidRPr="00285A4E" w:rsidRDefault="00F03C99" w:rsidP="00F03C99">
      <w:pPr>
        <w:rPr>
          <w:b/>
          <w:sz w:val="24"/>
          <w:szCs w:val="24"/>
          <w:lang w:eastAsia="zh-CN"/>
        </w:rPr>
      </w:pPr>
    </w:p>
    <w:p w:rsidR="00F03C99" w:rsidRPr="00285A4E" w:rsidRDefault="00B90004" w:rsidP="00F03C99">
      <w:pPr>
        <w:numPr>
          <w:ilvl w:val="0"/>
          <w:numId w:val="6"/>
        </w:numPr>
        <w:rPr>
          <w:b/>
          <w:sz w:val="24"/>
          <w:szCs w:val="24"/>
          <w:lang w:eastAsia="zh-CN"/>
        </w:rPr>
      </w:pPr>
      <w:r>
        <w:rPr>
          <w:sz w:val="24"/>
          <w:szCs w:val="24"/>
          <w:lang w:eastAsia="zh-CN"/>
        </w:rPr>
        <w:t>The mid-term is a written exam</w:t>
      </w:r>
      <w:r w:rsidR="00F03C99" w:rsidRPr="00285A4E">
        <w:rPr>
          <w:sz w:val="24"/>
          <w:szCs w:val="24"/>
          <w:lang w:eastAsia="zh-CN"/>
        </w:rPr>
        <w:t xml:space="preserve"> and should be completed alone.</w:t>
      </w:r>
    </w:p>
    <w:p w:rsidR="00F03C99" w:rsidRPr="00285A4E" w:rsidRDefault="00B90004" w:rsidP="00F03C99">
      <w:pPr>
        <w:numPr>
          <w:ilvl w:val="0"/>
          <w:numId w:val="6"/>
        </w:numPr>
        <w:rPr>
          <w:b/>
          <w:sz w:val="24"/>
          <w:szCs w:val="24"/>
          <w:lang w:eastAsia="zh-CN"/>
        </w:rPr>
      </w:pPr>
      <w:r>
        <w:rPr>
          <w:sz w:val="24"/>
          <w:szCs w:val="24"/>
          <w:lang w:eastAsia="zh-CN"/>
        </w:rPr>
        <w:t>The exam will be taken online during the assigned time (see the date in the class schedule section)</w:t>
      </w:r>
      <w:r w:rsidR="00F03C99" w:rsidRPr="00285A4E">
        <w:rPr>
          <w:sz w:val="24"/>
          <w:szCs w:val="24"/>
          <w:lang w:eastAsia="zh-CN"/>
        </w:rPr>
        <w:t>.</w:t>
      </w:r>
    </w:p>
    <w:p w:rsidR="00F03C99" w:rsidRPr="00285A4E" w:rsidRDefault="00F03C99" w:rsidP="00F03C99">
      <w:pPr>
        <w:numPr>
          <w:ilvl w:val="0"/>
          <w:numId w:val="6"/>
        </w:numPr>
        <w:rPr>
          <w:b/>
          <w:sz w:val="24"/>
          <w:szCs w:val="24"/>
          <w:lang w:eastAsia="zh-CN"/>
        </w:rPr>
      </w:pPr>
      <w:r w:rsidRPr="00285A4E">
        <w:rPr>
          <w:sz w:val="24"/>
          <w:szCs w:val="24"/>
          <w:lang w:eastAsia="zh-CN"/>
        </w:rPr>
        <w:t xml:space="preserve">None of the course-related materials are allowed </w:t>
      </w:r>
      <w:r w:rsidR="00B90004">
        <w:rPr>
          <w:sz w:val="24"/>
          <w:szCs w:val="24"/>
          <w:lang w:eastAsia="zh-CN"/>
        </w:rPr>
        <w:t>for the mid-term exam</w:t>
      </w:r>
      <w:r w:rsidRPr="00285A4E">
        <w:rPr>
          <w:sz w:val="24"/>
          <w:szCs w:val="24"/>
          <w:lang w:eastAsia="zh-CN"/>
        </w:rPr>
        <w:t>.</w:t>
      </w:r>
    </w:p>
    <w:p w:rsidR="00F03C99" w:rsidRPr="00285A4E" w:rsidRDefault="00F03C99" w:rsidP="00F03C99">
      <w:pPr>
        <w:numPr>
          <w:ilvl w:val="0"/>
          <w:numId w:val="6"/>
        </w:numPr>
        <w:rPr>
          <w:b/>
          <w:sz w:val="24"/>
          <w:szCs w:val="24"/>
          <w:lang w:eastAsia="zh-CN"/>
        </w:rPr>
      </w:pPr>
      <w:r w:rsidRPr="00285A4E">
        <w:rPr>
          <w:sz w:val="24"/>
          <w:szCs w:val="24"/>
          <w:lang w:eastAsia="zh-CN"/>
        </w:rPr>
        <w:t>Contents of the exam</w:t>
      </w:r>
      <w:r w:rsidR="00B90004">
        <w:rPr>
          <w:sz w:val="24"/>
          <w:szCs w:val="24"/>
          <w:lang w:eastAsia="zh-CN"/>
        </w:rPr>
        <w:t xml:space="preserve"> come from lectures, textbook, </w:t>
      </w:r>
      <w:r w:rsidRPr="00285A4E">
        <w:rPr>
          <w:sz w:val="24"/>
          <w:szCs w:val="24"/>
          <w:lang w:eastAsia="zh-CN"/>
        </w:rPr>
        <w:t>assigned readings and exercises, and class discussions.</w:t>
      </w:r>
    </w:p>
    <w:p w:rsidR="00F03C99" w:rsidRPr="00285A4E" w:rsidRDefault="00F03C99" w:rsidP="00F03C99">
      <w:pPr>
        <w:numPr>
          <w:ilvl w:val="0"/>
          <w:numId w:val="6"/>
        </w:numPr>
        <w:rPr>
          <w:b/>
          <w:sz w:val="24"/>
          <w:szCs w:val="24"/>
          <w:lang w:eastAsia="zh-CN"/>
        </w:rPr>
      </w:pPr>
      <w:r w:rsidRPr="00285A4E">
        <w:rPr>
          <w:sz w:val="24"/>
          <w:szCs w:val="24"/>
          <w:lang w:eastAsia="zh-CN"/>
        </w:rPr>
        <w:t xml:space="preserve">Make-up exams will only be given to those who had emergencies and had reported to me a written reason in advance. If you have an unexcused absence from an exam, you will only be able to retake the test for 60% credit. </w:t>
      </w:r>
    </w:p>
    <w:p w:rsidR="00F03C99" w:rsidRDefault="00F03C99" w:rsidP="00F03C99">
      <w:pPr>
        <w:rPr>
          <w:sz w:val="24"/>
          <w:szCs w:val="24"/>
        </w:rPr>
      </w:pPr>
    </w:p>
    <w:p w:rsidR="00F03C99" w:rsidRPr="00CD6952" w:rsidRDefault="00F03C99" w:rsidP="00F03C99">
      <w:pPr>
        <w:pStyle w:val="Heading1"/>
        <w:rPr>
          <w:b/>
          <w:i/>
          <w:szCs w:val="24"/>
          <w:u w:val="single"/>
        </w:rPr>
      </w:pPr>
      <w:r>
        <w:rPr>
          <w:b/>
          <w:i/>
          <w:szCs w:val="24"/>
          <w:u w:val="single"/>
        </w:rPr>
        <w:t>Individual</w:t>
      </w:r>
      <w:r w:rsidRPr="00CD6952">
        <w:rPr>
          <w:b/>
          <w:i/>
          <w:szCs w:val="24"/>
          <w:u w:val="single"/>
        </w:rPr>
        <w:t xml:space="preserve"> Case Analys</w:t>
      </w:r>
      <w:r>
        <w:rPr>
          <w:b/>
          <w:i/>
          <w:szCs w:val="24"/>
          <w:u w:val="single"/>
        </w:rPr>
        <w:t>i</w:t>
      </w:r>
      <w:r w:rsidRPr="00CD6952">
        <w:rPr>
          <w:b/>
          <w:i/>
          <w:szCs w:val="24"/>
          <w:u w:val="single"/>
        </w:rPr>
        <w:t>s</w:t>
      </w:r>
      <w:r>
        <w:rPr>
          <w:b/>
          <w:i/>
          <w:szCs w:val="24"/>
          <w:u w:val="single"/>
        </w:rPr>
        <w:t xml:space="preserve"> (</w:t>
      </w:r>
      <w:r w:rsidR="00B90004">
        <w:rPr>
          <w:b/>
          <w:i/>
          <w:szCs w:val="24"/>
          <w:u w:val="single"/>
        </w:rPr>
        <w:t>20</w:t>
      </w:r>
      <w:r>
        <w:rPr>
          <w:b/>
          <w:i/>
          <w:szCs w:val="24"/>
          <w:u w:val="single"/>
        </w:rPr>
        <w:t>%)</w:t>
      </w:r>
    </w:p>
    <w:p w:rsidR="00F03C99" w:rsidRDefault="00F03C99" w:rsidP="00F03C99">
      <w:r>
        <w:t xml:space="preserve">  </w:t>
      </w:r>
    </w:p>
    <w:p w:rsidR="00F03C99" w:rsidRDefault="00F03C99" w:rsidP="00F03C99">
      <w:pPr>
        <w:rPr>
          <w:b/>
          <w:sz w:val="24"/>
          <w:szCs w:val="24"/>
        </w:rPr>
      </w:pPr>
      <w:r w:rsidRPr="00E25189">
        <w:rPr>
          <w:sz w:val="24"/>
          <w:szCs w:val="24"/>
        </w:rPr>
        <w:t xml:space="preserve">The purpose of the </w:t>
      </w:r>
      <w:r>
        <w:rPr>
          <w:sz w:val="24"/>
          <w:szCs w:val="24"/>
        </w:rPr>
        <w:t>individual case analyses</w:t>
      </w:r>
      <w:r w:rsidRPr="00E25189">
        <w:rPr>
          <w:sz w:val="24"/>
          <w:szCs w:val="24"/>
        </w:rPr>
        <w:t xml:space="preserve"> is to 1) provide more personal, in depth understanding of the concept</w:t>
      </w:r>
      <w:r w:rsidR="00695B15">
        <w:rPr>
          <w:sz w:val="24"/>
          <w:szCs w:val="24"/>
        </w:rPr>
        <w:t xml:space="preserve">s learned in class, and 2) </w:t>
      </w:r>
      <w:r w:rsidRPr="00E25189">
        <w:rPr>
          <w:sz w:val="24"/>
          <w:szCs w:val="24"/>
        </w:rPr>
        <w:t xml:space="preserve">apply concepts in </w:t>
      </w:r>
      <w:r>
        <w:rPr>
          <w:sz w:val="24"/>
          <w:szCs w:val="24"/>
        </w:rPr>
        <w:t>real situations in companies.</w:t>
      </w:r>
    </w:p>
    <w:p w:rsidR="00F03C99" w:rsidRDefault="00F03C99" w:rsidP="00F03C99">
      <w:pPr>
        <w:rPr>
          <w:b/>
          <w:sz w:val="24"/>
          <w:szCs w:val="24"/>
        </w:rPr>
      </w:pPr>
    </w:p>
    <w:p w:rsidR="00F03C99" w:rsidRPr="00B82458" w:rsidRDefault="00F03C99" w:rsidP="00F03C99">
      <w:pPr>
        <w:rPr>
          <w:b/>
          <w:sz w:val="24"/>
          <w:szCs w:val="24"/>
        </w:rPr>
      </w:pPr>
      <w:r w:rsidRPr="00F50200">
        <w:rPr>
          <w:sz w:val="24"/>
          <w:szCs w:val="24"/>
          <w:u w:val="single"/>
        </w:rPr>
        <w:t xml:space="preserve">Basic </w:t>
      </w:r>
      <w:r>
        <w:rPr>
          <w:sz w:val="24"/>
          <w:szCs w:val="24"/>
          <w:u w:val="single"/>
        </w:rPr>
        <w:t>R</w:t>
      </w:r>
      <w:r w:rsidRPr="00F50200">
        <w:rPr>
          <w:sz w:val="24"/>
          <w:szCs w:val="24"/>
          <w:u w:val="single"/>
        </w:rPr>
        <w:t>equirements</w:t>
      </w:r>
      <w:r w:rsidRPr="00B82458">
        <w:rPr>
          <w:sz w:val="24"/>
          <w:szCs w:val="24"/>
        </w:rPr>
        <w:t>:</w:t>
      </w:r>
    </w:p>
    <w:p w:rsidR="00F03C99" w:rsidRDefault="00F03C99" w:rsidP="00F03C99">
      <w:pPr>
        <w:rPr>
          <w:b/>
          <w:sz w:val="24"/>
          <w:szCs w:val="24"/>
        </w:rPr>
      </w:pPr>
    </w:p>
    <w:p w:rsidR="00F03C99" w:rsidRPr="00A54A67" w:rsidRDefault="00F03C99" w:rsidP="00F03C99">
      <w:pPr>
        <w:numPr>
          <w:ilvl w:val="0"/>
          <w:numId w:val="10"/>
        </w:numPr>
        <w:rPr>
          <w:b/>
          <w:sz w:val="24"/>
          <w:szCs w:val="24"/>
        </w:rPr>
      </w:pPr>
      <w:r>
        <w:rPr>
          <w:sz w:val="24"/>
          <w:szCs w:val="24"/>
        </w:rPr>
        <w:t xml:space="preserve">Students </w:t>
      </w:r>
      <w:r w:rsidRPr="00DF7630">
        <w:rPr>
          <w:sz w:val="24"/>
          <w:szCs w:val="24"/>
        </w:rPr>
        <w:t>will be provided with a business case and 3-4 thought questions for discussion</w:t>
      </w:r>
      <w:r>
        <w:rPr>
          <w:sz w:val="24"/>
          <w:szCs w:val="24"/>
        </w:rPr>
        <w:t xml:space="preserve"> </w:t>
      </w:r>
      <w:r w:rsidR="00B90004">
        <w:rPr>
          <w:sz w:val="24"/>
          <w:szCs w:val="24"/>
        </w:rPr>
        <w:t>after the mid-term exam</w:t>
      </w:r>
      <w:r w:rsidRPr="00307FE9">
        <w:rPr>
          <w:b/>
          <w:sz w:val="24"/>
          <w:szCs w:val="24"/>
        </w:rPr>
        <w:t xml:space="preserve"> </w:t>
      </w:r>
      <w:r>
        <w:rPr>
          <w:sz w:val="24"/>
          <w:szCs w:val="24"/>
        </w:rPr>
        <w:t xml:space="preserve">and it will be due on </w:t>
      </w:r>
      <w:r w:rsidR="00B90004">
        <w:rPr>
          <w:b/>
          <w:sz w:val="24"/>
          <w:szCs w:val="24"/>
        </w:rPr>
        <w:t>Wednesday</w:t>
      </w:r>
      <w:r w:rsidRPr="00307FE9">
        <w:rPr>
          <w:b/>
          <w:sz w:val="24"/>
          <w:szCs w:val="24"/>
        </w:rPr>
        <w:t>,</w:t>
      </w:r>
      <w:r w:rsidR="00B90004">
        <w:rPr>
          <w:b/>
          <w:sz w:val="24"/>
          <w:szCs w:val="24"/>
        </w:rPr>
        <w:t xml:space="preserve"> April 21</w:t>
      </w:r>
      <w:r w:rsidRPr="00DF7630">
        <w:rPr>
          <w:sz w:val="24"/>
          <w:szCs w:val="24"/>
        </w:rPr>
        <w:t xml:space="preserve">. </w:t>
      </w:r>
    </w:p>
    <w:p w:rsidR="00F03C99" w:rsidRPr="00DF7630" w:rsidRDefault="00F03C99" w:rsidP="00F03C99">
      <w:pPr>
        <w:numPr>
          <w:ilvl w:val="0"/>
          <w:numId w:val="10"/>
        </w:numPr>
        <w:rPr>
          <w:b/>
          <w:sz w:val="24"/>
          <w:szCs w:val="24"/>
        </w:rPr>
      </w:pPr>
      <w:r w:rsidRPr="00DF7630">
        <w:rPr>
          <w:sz w:val="24"/>
          <w:szCs w:val="24"/>
        </w:rPr>
        <w:t xml:space="preserve">You will work </w:t>
      </w:r>
      <w:r>
        <w:rPr>
          <w:sz w:val="24"/>
          <w:szCs w:val="24"/>
        </w:rPr>
        <w:t>independently</w:t>
      </w:r>
      <w:r w:rsidRPr="00DF7630">
        <w:rPr>
          <w:sz w:val="24"/>
          <w:szCs w:val="24"/>
        </w:rPr>
        <w:t xml:space="preserve"> to analyze the assigned case </w:t>
      </w:r>
      <w:r w:rsidR="007A1D63">
        <w:rPr>
          <w:sz w:val="24"/>
          <w:szCs w:val="24"/>
        </w:rPr>
        <w:t>analysis</w:t>
      </w:r>
      <w:r w:rsidRPr="00DF7630">
        <w:rPr>
          <w:sz w:val="24"/>
          <w:szCs w:val="24"/>
        </w:rPr>
        <w:t>.</w:t>
      </w:r>
    </w:p>
    <w:p w:rsidR="00F03C99" w:rsidRDefault="00F03C99" w:rsidP="00F03C99">
      <w:pPr>
        <w:numPr>
          <w:ilvl w:val="0"/>
          <w:numId w:val="9"/>
        </w:numPr>
        <w:rPr>
          <w:b/>
          <w:sz w:val="24"/>
          <w:szCs w:val="24"/>
        </w:rPr>
      </w:pPr>
      <w:r>
        <w:rPr>
          <w:sz w:val="24"/>
          <w:szCs w:val="24"/>
        </w:rPr>
        <w:t xml:space="preserve">You need to submit an electronic copy of your paper to Carmen. </w:t>
      </w:r>
    </w:p>
    <w:p w:rsidR="00F03C99" w:rsidRPr="00FB2B49" w:rsidRDefault="00F03C99" w:rsidP="00F03C99">
      <w:pPr>
        <w:ind w:left="720"/>
        <w:rPr>
          <w:b/>
          <w:sz w:val="24"/>
          <w:szCs w:val="24"/>
        </w:rPr>
      </w:pPr>
    </w:p>
    <w:p w:rsidR="00F03C99" w:rsidRPr="00285A4E" w:rsidRDefault="00F03C99" w:rsidP="00F03C99">
      <w:pPr>
        <w:rPr>
          <w:b/>
          <w:sz w:val="24"/>
          <w:szCs w:val="24"/>
          <w:u w:val="single"/>
        </w:rPr>
      </w:pPr>
      <w:r w:rsidRPr="00285A4E">
        <w:rPr>
          <w:b/>
          <w:i/>
          <w:sz w:val="24"/>
          <w:szCs w:val="24"/>
          <w:u w:val="single"/>
        </w:rPr>
        <w:t>Participation (</w:t>
      </w:r>
      <w:r w:rsidR="008224B1">
        <w:rPr>
          <w:b/>
          <w:i/>
          <w:sz w:val="24"/>
          <w:szCs w:val="24"/>
          <w:u w:val="single"/>
        </w:rPr>
        <w:t>2</w:t>
      </w:r>
      <w:r>
        <w:rPr>
          <w:b/>
          <w:i/>
          <w:sz w:val="24"/>
          <w:szCs w:val="24"/>
          <w:u w:val="single"/>
        </w:rPr>
        <w:t>0</w:t>
      </w:r>
      <w:r w:rsidRPr="00285A4E">
        <w:rPr>
          <w:b/>
          <w:i/>
          <w:sz w:val="24"/>
          <w:szCs w:val="24"/>
          <w:u w:val="single"/>
        </w:rPr>
        <w:t>%)</w:t>
      </w:r>
      <w:r w:rsidRPr="00285A4E">
        <w:rPr>
          <w:b/>
          <w:sz w:val="24"/>
          <w:szCs w:val="24"/>
          <w:u w:val="single"/>
        </w:rPr>
        <w:t xml:space="preserve"> </w:t>
      </w:r>
    </w:p>
    <w:p w:rsidR="00F03C99" w:rsidRPr="00285A4E" w:rsidRDefault="00F03C99" w:rsidP="00F03C99">
      <w:pPr>
        <w:rPr>
          <w:b/>
          <w:sz w:val="24"/>
          <w:szCs w:val="24"/>
          <w:u w:val="single"/>
        </w:rPr>
      </w:pPr>
    </w:p>
    <w:p w:rsidR="00F03C99" w:rsidRPr="00285A4E" w:rsidRDefault="00F03C99" w:rsidP="00F03C99">
      <w:pPr>
        <w:rPr>
          <w:sz w:val="24"/>
          <w:szCs w:val="24"/>
        </w:rPr>
      </w:pPr>
      <w:r w:rsidRPr="00285A4E">
        <w:rPr>
          <w:sz w:val="24"/>
          <w:szCs w:val="24"/>
        </w:rPr>
        <w:t xml:space="preserve">As a class member, you are responsible for helping to create a positive, learning environment. This means listening attentively to others, sharing your own views and experiences, bringing in relevant current information, and in general contributing to our learning process.  </w:t>
      </w:r>
    </w:p>
    <w:p w:rsidR="00F03C99" w:rsidRPr="00285A4E" w:rsidRDefault="00F03C99" w:rsidP="00F03C99">
      <w:pPr>
        <w:rPr>
          <w:sz w:val="24"/>
          <w:szCs w:val="24"/>
          <w:u w:val="single"/>
        </w:rPr>
      </w:pPr>
    </w:p>
    <w:p w:rsidR="00F03C99" w:rsidRPr="00285A4E" w:rsidRDefault="00F03C99" w:rsidP="00F03C99">
      <w:pPr>
        <w:rPr>
          <w:sz w:val="24"/>
          <w:szCs w:val="24"/>
        </w:rPr>
      </w:pPr>
      <w:r w:rsidRPr="00285A4E">
        <w:rPr>
          <w:sz w:val="24"/>
          <w:szCs w:val="24"/>
          <w:u w:val="single"/>
        </w:rPr>
        <w:t>Basic Requirements</w:t>
      </w:r>
      <w:r w:rsidRPr="00285A4E">
        <w:rPr>
          <w:sz w:val="24"/>
          <w:szCs w:val="24"/>
        </w:rPr>
        <w:t>:</w:t>
      </w:r>
    </w:p>
    <w:p w:rsidR="00F03C99" w:rsidRPr="00285A4E" w:rsidRDefault="00F03C99" w:rsidP="00F03C99">
      <w:pPr>
        <w:numPr>
          <w:ilvl w:val="0"/>
          <w:numId w:val="6"/>
        </w:numPr>
        <w:rPr>
          <w:sz w:val="24"/>
          <w:szCs w:val="24"/>
        </w:rPr>
      </w:pPr>
      <w:r w:rsidRPr="00285A4E">
        <w:rPr>
          <w:sz w:val="24"/>
          <w:szCs w:val="24"/>
        </w:rPr>
        <w:t>Be prepared by being familiar with readings, bringing any assignments, and being ready to discuss class topics.</w:t>
      </w:r>
    </w:p>
    <w:p w:rsidR="00F03C99" w:rsidRPr="00285A4E" w:rsidRDefault="00F03C99" w:rsidP="00F03C99">
      <w:pPr>
        <w:numPr>
          <w:ilvl w:val="0"/>
          <w:numId w:val="6"/>
        </w:numPr>
        <w:rPr>
          <w:sz w:val="24"/>
          <w:szCs w:val="24"/>
        </w:rPr>
      </w:pPr>
      <w:r w:rsidRPr="00285A4E">
        <w:rPr>
          <w:sz w:val="24"/>
          <w:szCs w:val="24"/>
        </w:rPr>
        <w:t>Visible participation such as making comments is important as well as less obvious participation such as listening and being engaged in class activities.</w:t>
      </w:r>
    </w:p>
    <w:p w:rsidR="00F03C99" w:rsidRPr="00285A4E" w:rsidRDefault="00F03C99" w:rsidP="00F03C99">
      <w:pPr>
        <w:numPr>
          <w:ilvl w:val="0"/>
          <w:numId w:val="6"/>
        </w:numPr>
        <w:rPr>
          <w:sz w:val="24"/>
          <w:szCs w:val="24"/>
        </w:rPr>
      </w:pPr>
      <w:r w:rsidRPr="00285A4E">
        <w:rPr>
          <w:sz w:val="24"/>
          <w:szCs w:val="24"/>
        </w:rPr>
        <w:t>When appropriate, bridge your comments with other classmates’ points and questions.</w:t>
      </w:r>
    </w:p>
    <w:p w:rsidR="00F03C99" w:rsidRPr="00285A4E" w:rsidRDefault="00F03C99" w:rsidP="00F03C99">
      <w:pPr>
        <w:numPr>
          <w:ilvl w:val="0"/>
          <w:numId w:val="6"/>
        </w:numPr>
        <w:rPr>
          <w:sz w:val="24"/>
          <w:szCs w:val="24"/>
        </w:rPr>
      </w:pPr>
      <w:r w:rsidRPr="00285A4E">
        <w:rPr>
          <w:sz w:val="24"/>
          <w:szCs w:val="24"/>
        </w:rPr>
        <w:t>Take responsibility for yourself and for getting the information you need to succeed.</w:t>
      </w:r>
    </w:p>
    <w:p w:rsidR="00F03C99" w:rsidRPr="00285A4E" w:rsidRDefault="00F03C99" w:rsidP="00F03C99">
      <w:pPr>
        <w:numPr>
          <w:ilvl w:val="0"/>
          <w:numId w:val="6"/>
        </w:numPr>
        <w:rPr>
          <w:sz w:val="24"/>
          <w:szCs w:val="24"/>
        </w:rPr>
      </w:pPr>
      <w:r w:rsidRPr="00285A4E">
        <w:rPr>
          <w:sz w:val="24"/>
          <w:szCs w:val="24"/>
        </w:rPr>
        <w:t>Act in ways that connote goodwill toward the class.  Be especially respectful of viewpoints and backgrounds that might differ from your own.  The wise learner listens even more intently to positions that differ from his or her own.</w:t>
      </w:r>
    </w:p>
    <w:p w:rsidR="00F03C99" w:rsidRPr="00285A4E" w:rsidRDefault="00F03C99" w:rsidP="00F03C99">
      <w:pPr>
        <w:numPr>
          <w:ilvl w:val="0"/>
          <w:numId w:val="6"/>
        </w:numPr>
        <w:rPr>
          <w:sz w:val="24"/>
          <w:szCs w:val="24"/>
        </w:rPr>
      </w:pPr>
      <w:r w:rsidRPr="00285A4E">
        <w:rPr>
          <w:sz w:val="24"/>
          <w:szCs w:val="24"/>
        </w:rPr>
        <w:t>Participation does not mean sharing every single idea that occurs to you, disrespecting others’ comments, or dominating the discussion</w:t>
      </w:r>
      <w:r w:rsidRPr="00285A4E">
        <w:rPr>
          <w:b/>
          <w:sz w:val="24"/>
          <w:szCs w:val="24"/>
        </w:rPr>
        <w:t xml:space="preserve">.  </w:t>
      </w:r>
      <w:r w:rsidRPr="00285A4E">
        <w:rPr>
          <w:sz w:val="24"/>
          <w:szCs w:val="24"/>
        </w:rPr>
        <w:t xml:space="preserve">As a </w:t>
      </w:r>
      <w:r w:rsidRPr="00285A4E">
        <w:rPr>
          <w:sz w:val="24"/>
          <w:szCs w:val="24"/>
          <w:lang w:eastAsia="zh-CN"/>
        </w:rPr>
        <w:t>general</w:t>
      </w:r>
      <w:r w:rsidRPr="00285A4E">
        <w:rPr>
          <w:sz w:val="24"/>
          <w:szCs w:val="24"/>
        </w:rPr>
        <w:t xml:space="preserve"> rule</w:t>
      </w:r>
      <w:r w:rsidRPr="00285A4E">
        <w:rPr>
          <w:b/>
          <w:sz w:val="24"/>
          <w:szCs w:val="24"/>
        </w:rPr>
        <w:t xml:space="preserve"> </w:t>
      </w:r>
      <w:r w:rsidRPr="00285A4E">
        <w:rPr>
          <w:bCs/>
          <w:sz w:val="24"/>
          <w:szCs w:val="24"/>
        </w:rPr>
        <w:t>– quality</w:t>
      </w:r>
      <w:r w:rsidRPr="00285A4E">
        <w:rPr>
          <w:sz w:val="24"/>
          <w:szCs w:val="24"/>
        </w:rPr>
        <w:t xml:space="preserve"> of contribution will always be rated higher than quantity of contribution. </w:t>
      </w:r>
    </w:p>
    <w:p w:rsidR="00F03C99" w:rsidRDefault="00F03C99" w:rsidP="00F03C99">
      <w:pPr>
        <w:rPr>
          <w:sz w:val="24"/>
          <w:szCs w:val="24"/>
        </w:rPr>
      </w:pPr>
    </w:p>
    <w:p w:rsidR="00017638" w:rsidRDefault="00017638" w:rsidP="00F03C99">
      <w:pPr>
        <w:rPr>
          <w:sz w:val="24"/>
          <w:szCs w:val="24"/>
        </w:rPr>
      </w:pPr>
    </w:p>
    <w:p w:rsidR="00017638" w:rsidRPr="00285A4E" w:rsidRDefault="00017638" w:rsidP="00F03C99">
      <w:pPr>
        <w:rPr>
          <w:sz w:val="24"/>
          <w:szCs w:val="24"/>
        </w:rPr>
      </w:pPr>
    </w:p>
    <w:p w:rsidR="00F03C99" w:rsidRDefault="00F03C99" w:rsidP="00F03C99">
      <w:pPr>
        <w:jc w:val="center"/>
        <w:rPr>
          <w:b/>
          <w:sz w:val="24"/>
          <w:szCs w:val="24"/>
          <w:u w:val="single"/>
        </w:rPr>
      </w:pPr>
    </w:p>
    <w:p w:rsidR="00F03C99" w:rsidRPr="00285A4E" w:rsidRDefault="00F03C99" w:rsidP="00F03C99">
      <w:pPr>
        <w:jc w:val="center"/>
        <w:rPr>
          <w:b/>
          <w:sz w:val="24"/>
          <w:szCs w:val="24"/>
          <w:u w:val="single"/>
        </w:rPr>
      </w:pPr>
      <w:r w:rsidRPr="00285A4E">
        <w:rPr>
          <w:b/>
          <w:sz w:val="24"/>
          <w:szCs w:val="24"/>
          <w:u w:val="single"/>
        </w:rPr>
        <w:lastRenderedPageBreak/>
        <w:t>Team Work</w:t>
      </w:r>
    </w:p>
    <w:p w:rsidR="00F03C99" w:rsidRPr="00285A4E" w:rsidRDefault="00F03C99" w:rsidP="00F03C99">
      <w:pPr>
        <w:jc w:val="center"/>
        <w:rPr>
          <w:b/>
          <w:sz w:val="24"/>
          <w:szCs w:val="24"/>
          <w:u w:val="single"/>
        </w:rPr>
      </w:pPr>
    </w:p>
    <w:p w:rsidR="00F03C99" w:rsidRPr="00D63E2E" w:rsidRDefault="00F03C99" w:rsidP="00F03C99">
      <w:pPr>
        <w:pStyle w:val="Heading2"/>
        <w:jc w:val="left"/>
        <w:rPr>
          <w:b/>
          <w:i/>
          <w:szCs w:val="24"/>
          <w:u w:val="single"/>
        </w:rPr>
      </w:pPr>
      <w:r w:rsidRPr="00D63E2E">
        <w:rPr>
          <w:b/>
          <w:i/>
          <w:szCs w:val="24"/>
          <w:u w:val="single"/>
        </w:rPr>
        <w:t>HRM “In The News” Presentation (</w:t>
      </w:r>
      <w:r w:rsidR="00552CEC">
        <w:rPr>
          <w:b/>
          <w:i/>
          <w:szCs w:val="24"/>
          <w:u w:val="single"/>
        </w:rPr>
        <w:t>10</w:t>
      </w:r>
      <w:r w:rsidRPr="00D63E2E">
        <w:rPr>
          <w:b/>
          <w:i/>
          <w:szCs w:val="24"/>
          <w:u w:val="single"/>
        </w:rPr>
        <w:t xml:space="preserve">%)  </w:t>
      </w:r>
    </w:p>
    <w:p w:rsidR="00F03C99" w:rsidRDefault="00F03C99" w:rsidP="00F03C99">
      <w:pPr>
        <w:pStyle w:val="Heading2"/>
        <w:jc w:val="left"/>
        <w:rPr>
          <w:szCs w:val="24"/>
        </w:rPr>
      </w:pPr>
    </w:p>
    <w:p w:rsidR="00F03C99" w:rsidRPr="00D63E2E" w:rsidRDefault="00F03C99" w:rsidP="00F03C99">
      <w:pPr>
        <w:rPr>
          <w:sz w:val="24"/>
          <w:szCs w:val="24"/>
        </w:rPr>
      </w:pPr>
      <w:r w:rsidRPr="00D63E2E">
        <w:rPr>
          <w:sz w:val="24"/>
          <w:szCs w:val="24"/>
        </w:rPr>
        <w:t xml:space="preserve">This portion of the course is </w:t>
      </w:r>
      <w:r>
        <w:rPr>
          <w:sz w:val="24"/>
          <w:szCs w:val="24"/>
        </w:rPr>
        <w:t>designed</w:t>
      </w:r>
      <w:r w:rsidRPr="00D63E2E">
        <w:rPr>
          <w:sz w:val="24"/>
          <w:szCs w:val="24"/>
        </w:rPr>
        <w:t xml:space="preserve"> to provide students with </w:t>
      </w:r>
    </w:p>
    <w:p w:rsidR="00F03C99" w:rsidRPr="00285A4E" w:rsidRDefault="00F03C99" w:rsidP="00F03C99">
      <w:pPr>
        <w:numPr>
          <w:ilvl w:val="0"/>
          <w:numId w:val="8"/>
        </w:numPr>
        <w:rPr>
          <w:sz w:val="24"/>
          <w:szCs w:val="24"/>
        </w:rPr>
      </w:pPr>
      <w:r w:rsidRPr="00285A4E">
        <w:rPr>
          <w:sz w:val="24"/>
          <w:szCs w:val="24"/>
        </w:rPr>
        <w:t xml:space="preserve">an opportunity to apply course concepts to </w:t>
      </w:r>
      <w:r>
        <w:rPr>
          <w:sz w:val="24"/>
          <w:szCs w:val="24"/>
        </w:rPr>
        <w:t>current scenarios in businesses,</w:t>
      </w:r>
      <w:r w:rsidRPr="00285A4E">
        <w:rPr>
          <w:sz w:val="24"/>
          <w:szCs w:val="24"/>
        </w:rPr>
        <w:t xml:space="preserve"> </w:t>
      </w:r>
    </w:p>
    <w:p w:rsidR="00F03C99" w:rsidRPr="00285A4E" w:rsidRDefault="00F03C99" w:rsidP="00F03C99">
      <w:pPr>
        <w:numPr>
          <w:ilvl w:val="0"/>
          <w:numId w:val="8"/>
        </w:numPr>
        <w:rPr>
          <w:sz w:val="24"/>
          <w:szCs w:val="24"/>
        </w:rPr>
      </w:pPr>
      <w:r w:rsidRPr="00285A4E">
        <w:rPr>
          <w:sz w:val="24"/>
          <w:szCs w:val="24"/>
        </w:rPr>
        <w:t xml:space="preserve">a chance to analyze the business scenarios, and </w:t>
      </w:r>
    </w:p>
    <w:p w:rsidR="00F03C99" w:rsidRDefault="00F03C99" w:rsidP="00F03C99">
      <w:pPr>
        <w:numPr>
          <w:ilvl w:val="0"/>
          <w:numId w:val="8"/>
        </w:numPr>
        <w:rPr>
          <w:sz w:val="24"/>
          <w:szCs w:val="24"/>
        </w:rPr>
      </w:pPr>
      <w:r>
        <w:rPr>
          <w:sz w:val="24"/>
          <w:szCs w:val="24"/>
        </w:rPr>
        <w:t xml:space="preserve">to </w:t>
      </w:r>
      <w:r w:rsidRPr="00285A4E">
        <w:rPr>
          <w:sz w:val="24"/>
          <w:szCs w:val="24"/>
        </w:rPr>
        <w:t xml:space="preserve">develop a recommendation and action plan for how to move forward to address the issue or similar issues.  </w:t>
      </w:r>
    </w:p>
    <w:p w:rsidR="00F03C99" w:rsidRDefault="00F03C99" w:rsidP="00F03C99">
      <w:pPr>
        <w:rPr>
          <w:sz w:val="24"/>
          <w:szCs w:val="24"/>
        </w:rPr>
      </w:pPr>
    </w:p>
    <w:p w:rsidR="00F03C99" w:rsidRPr="00285A4E" w:rsidRDefault="00F03C99" w:rsidP="00F03C99">
      <w:pPr>
        <w:rPr>
          <w:sz w:val="24"/>
          <w:szCs w:val="24"/>
        </w:rPr>
      </w:pPr>
      <w:r w:rsidRPr="009966FA">
        <w:rPr>
          <w:sz w:val="24"/>
          <w:szCs w:val="24"/>
          <w:u w:val="single"/>
        </w:rPr>
        <w:t>Basic Requirement:</w:t>
      </w:r>
      <w:r>
        <w:rPr>
          <w:sz w:val="24"/>
          <w:szCs w:val="24"/>
        </w:rPr>
        <w:t xml:space="preserve"> </w:t>
      </w:r>
    </w:p>
    <w:p w:rsidR="00F03C99" w:rsidRPr="00E4687C" w:rsidRDefault="00F03C99" w:rsidP="00F03C99">
      <w:pPr>
        <w:numPr>
          <w:ilvl w:val="0"/>
          <w:numId w:val="6"/>
        </w:numPr>
        <w:rPr>
          <w:sz w:val="24"/>
          <w:szCs w:val="24"/>
        </w:rPr>
      </w:pPr>
      <w:r>
        <w:rPr>
          <w:sz w:val="24"/>
          <w:szCs w:val="24"/>
        </w:rPr>
        <w:t>Teams need</w:t>
      </w:r>
      <w:r w:rsidRPr="00E4687C">
        <w:rPr>
          <w:sz w:val="24"/>
          <w:szCs w:val="24"/>
        </w:rPr>
        <w:t xml:space="preserve"> to be prepared to present a current </w:t>
      </w:r>
      <w:proofErr w:type="gramStart"/>
      <w:r w:rsidRPr="00E4687C">
        <w:rPr>
          <w:sz w:val="24"/>
          <w:szCs w:val="24"/>
        </w:rPr>
        <w:t>issues</w:t>
      </w:r>
      <w:proofErr w:type="gramEnd"/>
      <w:r w:rsidRPr="00E4687C">
        <w:rPr>
          <w:sz w:val="24"/>
          <w:szCs w:val="24"/>
        </w:rPr>
        <w:t>/event in the news that is relev</w:t>
      </w:r>
      <w:r w:rsidR="007929D5">
        <w:rPr>
          <w:sz w:val="24"/>
          <w:szCs w:val="24"/>
        </w:rPr>
        <w:t>ant for that class period (using Diversity and Inclusion as an example</w:t>
      </w:r>
      <w:r w:rsidRPr="00E4687C">
        <w:rPr>
          <w:sz w:val="24"/>
          <w:szCs w:val="24"/>
        </w:rPr>
        <w:t>).</w:t>
      </w:r>
    </w:p>
    <w:p w:rsidR="00F03C99" w:rsidRPr="0002332A" w:rsidRDefault="00F03C99" w:rsidP="007929D5">
      <w:pPr>
        <w:numPr>
          <w:ilvl w:val="0"/>
          <w:numId w:val="6"/>
        </w:numPr>
        <w:rPr>
          <w:sz w:val="24"/>
          <w:szCs w:val="24"/>
        </w:rPr>
      </w:pPr>
      <w:r w:rsidRPr="0002332A">
        <w:rPr>
          <w:sz w:val="24"/>
          <w:szCs w:val="24"/>
        </w:rPr>
        <w:t>Teams should be prepared to</w:t>
      </w:r>
      <w:r>
        <w:rPr>
          <w:sz w:val="24"/>
          <w:szCs w:val="24"/>
        </w:rPr>
        <w:t xml:space="preserve"> </w:t>
      </w:r>
      <w:r w:rsidRPr="001F77AB">
        <w:rPr>
          <w:sz w:val="24"/>
          <w:szCs w:val="24"/>
          <w:u w:val="single"/>
        </w:rPr>
        <w:t>distribute</w:t>
      </w:r>
      <w:r w:rsidRPr="0002332A">
        <w:rPr>
          <w:sz w:val="24"/>
          <w:szCs w:val="24"/>
        </w:rPr>
        <w:t xml:space="preserve"> relevant reading materials</w:t>
      </w:r>
      <w:r>
        <w:rPr>
          <w:sz w:val="24"/>
          <w:szCs w:val="24"/>
        </w:rPr>
        <w:t xml:space="preserve"> from ‘In The News’ (e.g.,</w:t>
      </w:r>
      <w:r w:rsidRPr="0002332A">
        <w:rPr>
          <w:sz w:val="24"/>
          <w:szCs w:val="24"/>
        </w:rPr>
        <w:t xml:space="preserve"> </w:t>
      </w:r>
      <w:r>
        <w:rPr>
          <w:sz w:val="24"/>
          <w:szCs w:val="24"/>
        </w:rPr>
        <w:t>p</w:t>
      </w:r>
      <w:r w:rsidRPr="0002332A">
        <w:rPr>
          <w:sz w:val="24"/>
          <w:szCs w:val="24"/>
        </w:rPr>
        <w:t xml:space="preserve">ublications, online article, etc.) </w:t>
      </w:r>
      <w:r>
        <w:rPr>
          <w:sz w:val="24"/>
          <w:szCs w:val="24"/>
        </w:rPr>
        <w:t xml:space="preserve">to the class </w:t>
      </w:r>
      <w:r w:rsidRPr="001F77AB">
        <w:rPr>
          <w:sz w:val="24"/>
          <w:szCs w:val="24"/>
          <w:u w:val="single"/>
        </w:rPr>
        <w:t>in the week before their presentation</w:t>
      </w:r>
      <w:r>
        <w:rPr>
          <w:sz w:val="24"/>
          <w:szCs w:val="24"/>
        </w:rPr>
        <w:t xml:space="preserve">. The reading materials should be two fold (could be a single article or two) – something </w:t>
      </w:r>
      <w:r w:rsidRPr="001F77AB">
        <w:rPr>
          <w:sz w:val="24"/>
          <w:szCs w:val="24"/>
        </w:rPr>
        <w:t>scholarly with an overview of the issue</w:t>
      </w:r>
      <w:r w:rsidR="007929D5">
        <w:rPr>
          <w:sz w:val="24"/>
          <w:szCs w:val="24"/>
        </w:rPr>
        <w:t xml:space="preserve"> (</w:t>
      </w:r>
      <w:r w:rsidR="007929D5" w:rsidRPr="00695B15">
        <w:rPr>
          <w:sz w:val="24"/>
          <w:szCs w:val="24"/>
          <w:u w:val="single"/>
        </w:rPr>
        <w:t>Holmes IV, O., Jiang, K., Avery, D. R., McKay, P. F., Oh, I. S., &amp; Tillman, C. J. (2020). A meta-analysis integrating 25 years of diversity climate research. Journal of Management, 0149206320934547; Leslie, L. M. (2019). Diversity initiative effectiveness: A typological theory of unintended consequences. Academy of management review, 44(3), 538-563.</w:t>
      </w:r>
      <w:r w:rsidR="007929D5">
        <w:rPr>
          <w:sz w:val="24"/>
          <w:szCs w:val="24"/>
        </w:rPr>
        <w:t>)</w:t>
      </w:r>
      <w:r w:rsidRPr="001F77AB">
        <w:rPr>
          <w:sz w:val="24"/>
          <w:szCs w:val="24"/>
        </w:rPr>
        <w:t xml:space="preserve">, and something in the news on the issue </w:t>
      </w:r>
      <w:r w:rsidR="007929D5">
        <w:rPr>
          <w:sz w:val="24"/>
          <w:szCs w:val="24"/>
        </w:rPr>
        <w:t>(</w:t>
      </w:r>
      <w:r w:rsidR="007929D5" w:rsidRPr="00695B15">
        <w:rPr>
          <w:sz w:val="24"/>
          <w:szCs w:val="24"/>
          <w:u w:val="single"/>
        </w:rPr>
        <w:t>BlackRock to Push Companies on Racial Diversity in 2021 from https://www.bloomberg.com/news/articles/2020-12-10/blackrock-plans-to-push-companies-on-racial-diversity-in-2021</w:t>
      </w:r>
      <w:r w:rsidR="007929D5">
        <w:rPr>
          <w:sz w:val="24"/>
          <w:szCs w:val="24"/>
        </w:rPr>
        <w:t xml:space="preserve">) </w:t>
      </w:r>
      <w:r w:rsidRPr="001F77AB">
        <w:rPr>
          <w:sz w:val="24"/>
          <w:szCs w:val="24"/>
        </w:rPr>
        <w:t>as well</w:t>
      </w:r>
      <w:r>
        <w:rPr>
          <w:sz w:val="24"/>
          <w:szCs w:val="24"/>
        </w:rPr>
        <w:t xml:space="preserve">. You can use the Discussion function on </w:t>
      </w:r>
      <w:r w:rsidR="0010552D">
        <w:rPr>
          <w:sz w:val="24"/>
          <w:szCs w:val="24"/>
        </w:rPr>
        <w:t>Carmen</w:t>
      </w:r>
      <w:r>
        <w:rPr>
          <w:sz w:val="24"/>
          <w:szCs w:val="24"/>
        </w:rPr>
        <w:t xml:space="preserve"> to upload and share the materials with the class. </w:t>
      </w:r>
    </w:p>
    <w:p w:rsidR="00F03C99" w:rsidRDefault="00F03C99" w:rsidP="00F03C99">
      <w:pPr>
        <w:numPr>
          <w:ilvl w:val="0"/>
          <w:numId w:val="6"/>
        </w:numPr>
        <w:rPr>
          <w:sz w:val="24"/>
          <w:szCs w:val="24"/>
        </w:rPr>
      </w:pPr>
      <w:r w:rsidRPr="00285A4E">
        <w:rPr>
          <w:sz w:val="24"/>
          <w:szCs w:val="24"/>
        </w:rPr>
        <w:t>Make a</w:t>
      </w:r>
      <w:r w:rsidRPr="00285A4E">
        <w:rPr>
          <w:sz w:val="24"/>
          <w:szCs w:val="24"/>
          <w:u w:val="single"/>
        </w:rPr>
        <w:t xml:space="preserve"> </w:t>
      </w:r>
      <w:proofErr w:type="gramStart"/>
      <w:r>
        <w:rPr>
          <w:sz w:val="24"/>
          <w:szCs w:val="24"/>
          <w:u w:val="single"/>
        </w:rPr>
        <w:t>10</w:t>
      </w:r>
      <w:r w:rsidRPr="00285A4E">
        <w:rPr>
          <w:sz w:val="24"/>
          <w:szCs w:val="24"/>
          <w:u w:val="single"/>
        </w:rPr>
        <w:t xml:space="preserve"> minute</w:t>
      </w:r>
      <w:proofErr w:type="gramEnd"/>
      <w:r w:rsidRPr="00285A4E">
        <w:rPr>
          <w:sz w:val="24"/>
          <w:szCs w:val="24"/>
          <w:u w:val="single"/>
        </w:rPr>
        <w:t xml:space="preserve"> presentation regarding their topic </w:t>
      </w:r>
      <w:r>
        <w:rPr>
          <w:sz w:val="24"/>
          <w:szCs w:val="24"/>
        </w:rPr>
        <w:t>to introduce the background of the issue they identify from the recent news as well as the general findings from research</w:t>
      </w:r>
      <w:r w:rsidRPr="00285A4E">
        <w:rPr>
          <w:sz w:val="24"/>
          <w:szCs w:val="24"/>
        </w:rPr>
        <w:t xml:space="preserve">.  </w:t>
      </w:r>
    </w:p>
    <w:p w:rsidR="00F03C99" w:rsidRDefault="00F03C99" w:rsidP="00F03C99">
      <w:pPr>
        <w:numPr>
          <w:ilvl w:val="0"/>
          <w:numId w:val="6"/>
        </w:numPr>
        <w:rPr>
          <w:sz w:val="24"/>
          <w:szCs w:val="24"/>
        </w:rPr>
      </w:pPr>
      <w:r w:rsidRPr="001F77AB">
        <w:rPr>
          <w:sz w:val="24"/>
          <w:szCs w:val="24"/>
        </w:rPr>
        <w:t xml:space="preserve">Lead a </w:t>
      </w:r>
      <w:proofErr w:type="gramStart"/>
      <w:r>
        <w:rPr>
          <w:sz w:val="24"/>
          <w:szCs w:val="24"/>
          <w:u w:val="single"/>
        </w:rPr>
        <w:t>5</w:t>
      </w:r>
      <w:r w:rsidRPr="001F77AB">
        <w:rPr>
          <w:sz w:val="24"/>
          <w:szCs w:val="24"/>
          <w:u w:val="single"/>
        </w:rPr>
        <w:t xml:space="preserve"> minute</w:t>
      </w:r>
      <w:proofErr w:type="gramEnd"/>
      <w:r w:rsidRPr="001F77AB">
        <w:rPr>
          <w:sz w:val="24"/>
          <w:szCs w:val="24"/>
          <w:u w:val="single"/>
        </w:rPr>
        <w:t xml:space="preserve"> discussion</w:t>
      </w:r>
      <w:r w:rsidRPr="001F77AB">
        <w:rPr>
          <w:sz w:val="24"/>
          <w:szCs w:val="24"/>
        </w:rPr>
        <w:t xml:space="preserve"> about the implications of the topic for managing people and the HR profession – in this portion you are teaching us how to deal with the issue you have discussed.</w:t>
      </w:r>
    </w:p>
    <w:p w:rsidR="00F03C99" w:rsidRPr="00285A4E" w:rsidRDefault="00F03C99" w:rsidP="00F03C99">
      <w:pPr>
        <w:rPr>
          <w:b/>
          <w:i/>
          <w:sz w:val="24"/>
          <w:szCs w:val="24"/>
          <w:u w:val="single"/>
        </w:rPr>
      </w:pPr>
    </w:p>
    <w:p w:rsidR="00F03C99" w:rsidRPr="007B06E1" w:rsidRDefault="00F03C99" w:rsidP="00F03C99">
      <w:pPr>
        <w:rPr>
          <w:b/>
          <w:i/>
          <w:sz w:val="24"/>
          <w:szCs w:val="24"/>
          <w:u w:val="single"/>
        </w:rPr>
      </w:pPr>
      <w:r>
        <w:rPr>
          <w:b/>
          <w:i/>
          <w:sz w:val="24"/>
          <w:szCs w:val="24"/>
          <w:u w:val="single"/>
        </w:rPr>
        <w:t>Team</w:t>
      </w:r>
      <w:r w:rsidRPr="007B06E1">
        <w:rPr>
          <w:b/>
          <w:i/>
          <w:sz w:val="24"/>
          <w:szCs w:val="24"/>
          <w:u w:val="single"/>
        </w:rPr>
        <w:t xml:space="preserve"> Project Presentation </w:t>
      </w:r>
      <w:r>
        <w:rPr>
          <w:b/>
          <w:i/>
          <w:sz w:val="24"/>
          <w:szCs w:val="24"/>
          <w:u w:val="single"/>
        </w:rPr>
        <w:t>(</w:t>
      </w:r>
      <w:r w:rsidR="007929D5">
        <w:rPr>
          <w:b/>
          <w:i/>
          <w:sz w:val="24"/>
          <w:szCs w:val="24"/>
          <w:u w:val="single"/>
        </w:rPr>
        <w:t>30</w:t>
      </w:r>
      <w:r>
        <w:rPr>
          <w:b/>
          <w:i/>
          <w:sz w:val="24"/>
          <w:szCs w:val="24"/>
          <w:u w:val="single"/>
        </w:rPr>
        <w:t>%)</w:t>
      </w:r>
    </w:p>
    <w:p w:rsidR="00F03C99" w:rsidRDefault="00F03C99" w:rsidP="00F03C99">
      <w:pPr>
        <w:rPr>
          <w:i/>
        </w:rPr>
      </w:pPr>
    </w:p>
    <w:p w:rsidR="00F03C99" w:rsidRDefault="00F03C99" w:rsidP="00F03C99">
      <w:pPr>
        <w:rPr>
          <w:b/>
          <w:sz w:val="24"/>
          <w:szCs w:val="24"/>
        </w:rPr>
      </w:pPr>
      <w:r w:rsidRPr="00CF7011">
        <w:rPr>
          <w:sz w:val="24"/>
          <w:szCs w:val="24"/>
        </w:rPr>
        <w:t xml:space="preserve">The </w:t>
      </w:r>
      <w:r>
        <w:rPr>
          <w:sz w:val="24"/>
          <w:szCs w:val="24"/>
        </w:rPr>
        <w:t>primary goal of final team</w:t>
      </w:r>
      <w:r w:rsidRPr="00CF7011">
        <w:rPr>
          <w:sz w:val="24"/>
          <w:szCs w:val="24"/>
        </w:rPr>
        <w:t xml:space="preserve"> project </w:t>
      </w:r>
      <w:r>
        <w:rPr>
          <w:sz w:val="24"/>
          <w:szCs w:val="24"/>
        </w:rPr>
        <w:t>is twofold:</w:t>
      </w:r>
    </w:p>
    <w:p w:rsidR="00F03C99" w:rsidRDefault="00F03C99" w:rsidP="00F03C99">
      <w:pPr>
        <w:numPr>
          <w:ilvl w:val="0"/>
          <w:numId w:val="13"/>
        </w:numPr>
        <w:rPr>
          <w:b/>
          <w:sz w:val="24"/>
          <w:szCs w:val="24"/>
        </w:rPr>
      </w:pPr>
      <w:r>
        <w:rPr>
          <w:sz w:val="24"/>
          <w:szCs w:val="24"/>
        </w:rPr>
        <w:t xml:space="preserve">to </w:t>
      </w:r>
      <w:r>
        <w:rPr>
          <w:sz w:val="24"/>
          <w:szCs w:val="24"/>
          <w:lang w:eastAsia="zh-CN"/>
        </w:rPr>
        <w:t>apply knowledge and skills learned in class to explain management reality</w:t>
      </w:r>
      <w:r>
        <w:rPr>
          <w:sz w:val="24"/>
          <w:szCs w:val="24"/>
        </w:rPr>
        <w:t>;</w:t>
      </w:r>
    </w:p>
    <w:p w:rsidR="00F03C99" w:rsidRDefault="00F03C99" w:rsidP="00F03C99">
      <w:pPr>
        <w:numPr>
          <w:ilvl w:val="0"/>
          <w:numId w:val="13"/>
        </w:numPr>
        <w:rPr>
          <w:b/>
          <w:sz w:val="24"/>
          <w:szCs w:val="24"/>
        </w:rPr>
      </w:pPr>
      <w:r>
        <w:rPr>
          <w:sz w:val="24"/>
          <w:szCs w:val="24"/>
        </w:rPr>
        <w:t>to practice teamwork, communication, problem solving, data analysis, and writing skills</w:t>
      </w:r>
      <w:r w:rsidRPr="00CF7011">
        <w:rPr>
          <w:sz w:val="24"/>
          <w:szCs w:val="24"/>
        </w:rPr>
        <w:t>.</w:t>
      </w:r>
    </w:p>
    <w:p w:rsidR="00F03C99" w:rsidRDefault="00F03C99" w:rsidP="00F03C99"/>
    <w:p w:rsidR="00F03C99" w:rsidRDefault="00F03C99" w:rsidP="00F03C99">
      <w:pPr>
        <w:rPr>
          <w:sz w:val="24"/>
          <w:szCs w:val="24"/>
        </w:rPr>
      </w:pPr>
      <w:r>
        <w:rPr>
          <w:sz w:val="24"/>
          <w:szCs w:val="24"/>
        </w:rPr>
        <w:t xml:space="preserve">Benchmarking is an approach that is commonly used in management consulting to provide suggestions to clients. It is a process of comparing one’s business processes and performance metrics to industry bests and best practices from other companies. In this project, teams are asked to make an oral presentation regarding a HRM best practice. The goal is to increase your understanding of how and when organizations can implement an HRM practice to enhance organizational effectiveness. </w:t>
      </w:r>
    </w:p>
    <w:p w:rsidR="00F03C99" w:rsidRDefault="00F03C99" w:rsidP="00F03C99">
      <w:pPr>
        <w:rPr>
          <w:sz w:val="24"/>
          <w:szCs w:val="24"/>
        </w:rPr>
      </w:pPr>
    </w:p>
    <w:p w:rsidR="00F03C99" w:rsidRPr="00EE6839" w:rsidRDefault="00F03C99" w:rsidP="00F03C99">
      <w:pPr>
        <w:rPr>
          <w:sz w:val="24"/>
          <w:szCs w:val="24"/>
          <w:u w:val="single"/>
        </w:rPr>
      </w:pPr>
      <w:r w:rsidRPr="00EE6839">
        <w:rPr>
          <w:sz w:val="24"/>
          <w:szCs w:val="24"/>
          <w:u w:val="single"/>
        </w:rPr>
        <w:t>Basic Requirements:</w:t>
      </w:r>
    </w:p>
    <w:p w:rsidR="00F03C99" w:rsidRDefault="00F03C99" w:rsidP="00F03C99">
      <w:pPr>
        <w:rPr>
          <w:sz w:val="24"/>
          <w:szCs w:val="24"/>
        </w:rPr>
      </w:pPr>
    </w:p>
    <w:p w:rsidR="00F03C99" w:rsidRPr="00CA2DFC" w:rsidRDefault="00F03C99" w:rsidP="00F03C99">
      <w:pPr>
        <w:numPr>
          <w:ilvl w:val="0"/>
          <w:numId w:val="10"/>
        </w:numPr>
        <w:rPr>
          <w:sz w:val="24"/>
          <w:szCs w:val="24"/>
        </w:rPr>
      </w:pPr>
      <w:r>
        <w:rPr>
          <w:sz w:val="24"/>
          <w:szCs w:val="24"/>
        </w:rPr>
        <w:t xml:space="preserve">Teams are required to choose a specific HRM practice and collect information about what the practice is and how and when the practice can be used to improve organizational effectiveness. </w:t>
      </w:r>
      <w:r w:rsidRPr="00CA2DFC">
        <w:rPr>
          <w:sz w:val="24"/>
          <w:szCs w:val="24"/>
        </w:rPr>
        <w:t>Below are some suggestions for practices that you might consider – Of course y</w:t>
      </w:r>
      <w:r>
        <w:rPr>
          <w:sz w:val="24"/>
          <w:szCs w:val="24"/>
        </w:rPr>
        <w:t>ou are not limited to this list.</w:t>
      </w:r>
      <w:r w:rsidRPr="00CA2DFC">
        <w:rPr>
          <w:sz w:val="24"/>
          <w:szCs w:val="24"/>
        </w:rPr>
        <w:t xml:space="preserve"> </w:t>
      </w:r>
    </w:p>
    <w:p w:rsidR="00F03C99" w:rsidRPr="00CA2DFC" w:rsidRDefault="007929D5" w:rsidP="00F03C99">
      <w:pPr>
        <w:numPr>
          <w:ilvl w:val="1"/>
          <w:numId w:val="10"/>
        </w:numPr>
        <w:rPr>
          <w:sz w:val="24"/>
          <w:szCs w:val="24"/>
        </w:rPr>
      </w:pPr>
      <w:r w:rsidRPr="00CA2DFC">
        <w:rPr>
          <w:sz w:val="24"/>
          <w:szCs w:val="24"/>
        </w:rPr>
        <w:t xml:space="preserve">Behavioral </w:t>
      </w:r>
      <w:r>
        <w:rPr>
          <w:sz w:val="24"/>
          <w:szCs w:val="24"/>
        </w:rPr>
        <w:t>I</w:t>
      </w:r>
      <w:r w:rsidRPr="00CA2DFC">
        <w:rPr>
          <w:sz w:val="24"/>
          <w:szCs w:val="24"/>
        </w:rPr>
        <w:t>nterviews</w:t>
      </w:r>
      <w:r w:rsidRPr="00CA2DFC">
        <w:rPr>
          <w:sz w:val="24"/>
          <w:szCs w:val="24"/>
        </w:rPr>
        <w:tab/>
      </w:r>
      <w:r w:rsidRPr="00CA2DFC">
        <w:rPr>
          <w:sz w:val="24"/>
          <w:szCs w:val="24"/>
        </w:rPr>
        <w:tab/>
      </w:r>
    </w:p>
    <w:p w:rsidR="00F03C99" w:rsidRPr="00CA2DFC" w:rsidRDefault="007929D5" w:rsidP="00F03C99">
      <w:pPr>
        <w:numPr>
          <w:ilvl w:val="1"/>
          <w:numId w:val="10"/>
        </w:numPr>
        <w:rPr>
          <w:sz w:val="24"/>
          <w:szCs w:val="24"/>
        </w:rPr>
      </w:pPr>
      <w:r w:rsidRPr="00CA2DFC">
        <w:rPr>
          <w:sz w:val="24"/>
          <w:szCs w:val="24"/>
        </w:rPr>
        <w:t xml:space="preserve">Outsourcing </w:t>
      </w:r>
    </w:p>
    <w:p w:rsidR="00F03C99" w:rsidRPr="00CA2DFC" w:rsidRDefault="007929D5" w:rsidP="00F03C99">
      <w:pPr>
        <w:numPr>
          <w:ilvl w:val="1"/>
          <w:numId w:val="10"/>
        </w:numPr>
        <w:rPr>
          <w:sz w:val="24"/>
          <w:szCs w:val="24"/>
        </w:rPr>
      </w:pPr>
      <w:r w:rsidRPr="00CA2DFC">
        <w:rPr>
          <w:sz w:val="24"/>
          <w:szCs w:val="24"/>
        </w:rPr>
        <w:t>Employee-Stock Ownership</w:t>
      </w:r>
      <w:r w:rsidRPr="00CA2DFC">
        <w:rPr>
          <w:sz w:val="24"/>
          <w:szCs w:val="24"/>
        </w:rPr>
        <w:tab/>
      </w:r>
      <w:r w:rsidRPr="00CA2DFC">
        <w:rPr>
          <w:sz w:val="24"/>
          <w:szCs w:val="24"/>
        </w:rPr>
        <w:tab/>
      </w:r>
    </w:p>
    <w:p w:rsidR="00F03C99" w:rsidRPr="00CA2DFC" w:rsidRDefault="007929D5" w:rsidP="00F03C99">
      <w:pPr>
        <w:numPr>
          <w:ilvl w:val="1"/>
          <w:numId w:val="10"/>
        </w:numPr>
        <w:rPr>
          <w:sz w:val="24"/>
          <w:szCs w:val="24"/>
        </w:rPr>
      </w:pPr>
      <w:r w:rsidRPr="00CA2DFC">
        <w:rPr>
          <w:sz w:val="24"/>
          <w:szCs w:val="24"/>
        </w:rPr>
        <w:lastRenderedPageBreak/>
        <w:t>Gain-Sharing/Profit Sharing</w:t>
      </w:r>
      <w:r w:rsidRPr="00CA2DFC">
        <w:rPr>
          <w:sz w:val="24"/>
          <w:szCs w:val="24"/>
        </w:rPr>
        <w:tab/>
      </w:r>
      <w:r w:rsidRPr="00CA2DFC">
        <w:rPr>
          <w:sz w:val="24"/>
          <w:szCs w:val="24"/>
        </w:rPr>
        <w:tab/>
      </w:r>
    </w:p>
    <w:p w:rsidR="00F03C99" w:rsidRPr="00CA2DFC" w:rsidRDefault="007929D5" w:rsidP="00F03C99">
      <w:pPr>
        <w:numPr>
          <w:ilvl w:val="1"/>
          <w:numId w:val="10"/>
        </w:numPr>
        <w:rPr>
          <w:sz w:val="24"/>
          <w:szCs w:val="24"/>
        </w:rPr>
      </w:pPr>
      <w:r w:rsidRPr="00CA2DFC">
        <w:rPr>
          <w:sz w:val="24"/>
          <w:szCs w:val="24"/>
        </w:rPr>
        <w:t>Off-Shoring</w:t>
      </w:r>
    </w:p>
    <w:p w:rsidR="00F03C99" w:rsidRPr="00CA2DFC" w:rsidRDefault="007929D5" w:rsidP="00F03C99">
      <w:pPr>
        <w:numPr>
          <w:ilvl w:val="1"/>
          <w:numId w:val="10"/>
        </w:numPr>
        <w:rPr>
          <w:sz w:val="24"/>
          <w:szCs w:val="24"/>
        </w:rPr>
      </w:pPr>
      <w:r w:rsidRPr="00CA2DFC">
        <w:rPr>
          <w:sz w:val="24"/>
          <w:szCs w:val="24"/>
        </w:rPr>
        <w:t>Managing Expatriates</w:t>
      </w:r>
    </w:p>
    <w:p w:rsidR="00F03C99" w:rsidRPr="00CA2DFC" w:rsidRDefault="007929D5" w:rsidP="00F03C99">
      <w:pPr>
        <w:numPr>
          <w:ilvl w:val="1"/>
          <w:numId w:val="10"/>
        </w:numPr>
        <w:rPr>
          <w:sz w:val="24"/>
          <w:szCs w:val="24"/>
        </w:rPr>
      </w:pPr>
      <w:r w:rsidRPr="00CA2DFC">
        <w:rPr>
          <w:sz w:val="24"/>
          <w:szCs w:val="24"/>
        </w:rPr>
        <w:t xml:space="preserve">Online Training </w:t>
      </w:r>
    </w:p>
    <w:p w:rsidR="00F03C99" w:rsidRPr="00CA2DFC" w:rsidRDefault="007929D5" w:rsidP="00F03C99">
      <w:pPr>
        <w:numPr>
          <w:ilvl w:val="1"/>
          <w:numId w:val="10"/>
        </w:numPr>
        <w:rPr>
          <w:sz w:val="24"/>
          <w:szCs w:val="24"/>
        </w:rPr>
      </w:pPr>
      <w:r w:rsidRPr="00CA2DFC">
        <w:rPr>
          <w:sz w:val="24"/>
          <w:szCs w:val="24"/>
        </w:rPr>
        <w:t xml:space="preserve">Skill-Based Pay          </w:t>
      </w:r>
    </w:p>
    <w:p w:rsidR="00F03C99" w:rsidRPr="00CA2DFC" w:rsidRDefault="007929D5" w:rsidP="00F03C99">
      <w:pPr>
        <w:numPr>
          <w:ilvl w:val="1"/>
          <w:numId w:val="10"/>
        </w:numPr>
        <w:rPr>
          <w:sz w:val="24"/>
          <w:szCs w:val="24"/>
        </w:rPr>
      </w:pPr>
      <w:r>
        <w:rPr>
          <w:sz w:val="24"/>
          <w:szCs w:val="24"/>
        </w:rPr>
        <w:t xml:space="preserve">Diversity </w:t>
      </w:r>
      <w:r w:rsidR="00E10840">
        <w:rPr>
          <w:sz w:val="24"/>
          <w:szCs w:val="24"/>
        </w:rPr>
        <w:t>a</w:t>
      </w:r>
      <w:r>
        <w:rPr>
          <w:sz w:val="24"/>
          <w:szCs w:val="24"/>
        </w:rPr>
        <w:t>nd Inclusion</w:t>
      </w:r>
    </w:p>
    <w:p w:rsidR="00F03C99" w:rsidRPr="00CA2DFC" w:rsidRDefault="007929D5" w:rsidP="00F03C99">
      <w:pPr>
        <w:numPr>
          <w:ilvl w:val="1"/>
          <w:numId w:val="10"/>
        </w:numPr>
        <w:rPr>
          <w:sz w:val="24"/>
          <w:szCs w:val="24"/>
        </w:rPr>
      </w:pPr>
      <w:r w:rsidRPr="00CA2DFC">
        <w:rPr>
          <w:sz w:val="24"/>
          <w:szCs w:val="24"/>
        </w:rPr>
        <w:t>Web-Based Recruitment</w:t>
      </w:r>
    </w:p>
    <w:p w:rsidR="00F03C99" w:rsidRDefault="007929D5" w:rsidP="00F03C99">
      <w:pPr>
        <w:numPr>
          <w:ilvl w:val="1"/>
          <w:numId w:val="10"/>
        </w:numPr>
        <w:rPr>
          <w:sz w:val="24"/>
          <w:szCs w:val="24"/>
        </w:rPr>
      </w:pPr>
      <w:r w:rsidRPr="00CA2DFC">
        <w:rPr>
          <w:sz w:val="24"/>
          <w:szCs w:val="24"/>
        </w:rPr>
        <w:t>Work-Family Balance</w:t>
      </w:r>
    </w:p>
    <w:p w:rsidR="00F03C99" w:rsidRDefault="007929D5" w:rsidP="00F03C99">
      <w:pPr>
        <w:numPr>
          <w:ilvl w:val="1"/>
          <w:numId w:val="10"/>
        </w:numPr>
        <w:rPr>
          <w:sz w:val="24"/>
          <w:szCs w:val="24"/>
        </w:rPr>
      </w:pPr>
      <w:r>
        <w:rPr>
          <w:sz w:val="24"/>
          <w:szCs w:val="24"/>
        </w:rPr>
        <w:t>Self-Managing Teams</w:t>
      </w:r>
    </w:p>
    <w:p w:rsidR="007929D5" w:rsidRDefault="007929D5" w:rsidP="00F03C99">
      <w:pPr>
        <w:numPr>
          <w:ilvl w:val="1"/>
          <w:numId w:val="10"/>
        </w:numPr>
        <w:rPr>
          <w:sz w:val="24"/>
          <w:szCs w:val="24"/>
        </w:rPr>
      </w:pPr>
      <w:r>
        <w:rPr>
          <w:sz w:val="24"/>
          <w:szCs w:val="24"/>
        </w:rPr>
        <w:t>HR Digitalization</w:t>
      </w:r>
    </w:p>
    <w:p w:rsidR="00FB7AC5" w:rsidRDefault="00E10840" w:rsidP="00D03ED2">
      <w:pPr>
        <w:numPr>
          <w:ilvl w:val="1"/>
          <w:numId w:val="10"/>
        </w:numPr>
        <w:rPr>
          <w:sz w:val="24"/>
          <w:szCs w:val="24"/>
        </w:rPr>
      </w:pPr>
      <w:r w:rsidRPr="006735D8">
        <w:rPr>
          <w:sz w:val="24"/>
          <w:szCs w:val="24"/>
        </w:rPr>
        <w:t>Self-Management Team</w:t>
      </w:r>
    </w:p>
    <w:p w:rsidR="00F03C99" w:rsidRDefault="00F03C99" w:rsidP="00F03C99">
      <w:pPr>
        <w:numPr>
          <w:ilvl w:val="0"/>
          <w:numId w:val="10"/>
        </w:numPr>
        <w:rPr>
          <w:sz w:val="24"/>
          <w:szCs w:val="24"/>
        </w:rPr>
      </w:pPr>
      <w:r>
        <w:rPr>
          <w:sz w:val="24"/>
          <w:szCs w:val="24"/>
        </w:rPr>
        <w:t xml:space="preserve">Team work with the instructor to decide their HRM practice and develop plans for collecting information about this practice in the first half of the semester. </w:t>
      </w:r>
    </w:p>
    <w:p w:rsidR="00F03C99" w:rsidRDefault="00F03C99" w:rsidP="00F03C99">
      <w:pPr>
        <w:numPr>
          <w:ilvl w:val="0"/>
          <w:numId w:val="10"/>
        </w:numPr>
        <w:rPr>
          <w:sz w:val="24"/>
          <w:szCs w:val="24"/>
        </w:rPr>
      </w:pPr>
      <w:r>
        <w:rPr>
          <w:sz w:val="24"/>
          <w:szCs w:val="24"/>
        </w:rPr>
        <w:t xml:space="preserve">Teams collect and analyze the information they collect and discuss their findings with the instructor before the final presentations. </w:t>
      </w:r>
    </w:p>
    <w:p w:rsidR="00F03C99" w:rsidRDefault="00F03C99" w:rsidP="00F03C99">
      <w:pPr>
        <w:numPr>
          <w:ilvl w:val="0"/>
          <w:numId w:val="10"/>
        </w:numPr>
        <w:rPr>
          <w:sz w:val="24"/>
          <w:szCs w:val="24"/>
        </w:rPr>
      </w:pPr>
      <w:r>
        <w:rPr>
          <w:sz w:val="24"/>
          <w:szCs w:val="24"/>
        </w:rPr>
        <w:t>Teams follow the following framework to prepare their presentations.</w:t>
      </w:r>
    </w:p>
    <w:p w:rsidR="00F03C99" w:rsidRPr="00285A4E" w:rsidRDefault="00F03C99" w:rsidP="00F03C99">
      <w:pPr>
        <w:numPr>
          <w:ilvl w:val="1"/>
          <w:numId w:val="10"/>
        </w:numPr>
        <w:tabs>
          <w:tab w:val="left" w:pos="8478"/>
          <w:tab w:val="left" w:pos="9738"/>
        </w:tabs>
        <w:rPr>
          <w:sz w:val="24"/>
          <w:szCs w:val="24"/>
        </w:rPr>
      </w:pPr>
      <w:r>
        <w:rPr>
          <w:sz w:val="24"/>
          <w:szCs w:val="24"/>
        </w:rPr>
        <w:t xml:space="preserve">Introduce </w:t>
      </w:r>
      <w:r w:rsidRPr="00285A4E">
        <w:rPr>
          <w:sz w:val="24"/>
          <w:szCs w:val="24"/>
        </w:rPr>
        <w:t xml:space="preserve">the practice </w:t>
      </w:r>
    </w:p>
    <w:p w:rsidR="00F03C99" w:rsidRDefault="00F03C99" w:rsidP="00F03C99">
      <w:pPr>
        <w:numPr>
          <w:ilvl w:val="1"/>
          <w:numId w:val="10"/>
        </w:numPr>
        <w:tabs>
          <w:tab w:val="left" w:pos="8478"/>
          <w:tab w:val="left" w:pos="9738"/>
        </w:tabs>
        <w:rPr>
          <w:sz w:val="24"/>
          <w:szCs w:val="24"/>
        </w:rPr>
      </w:pPr>
      <w:r>
        <w:rPr>
          <w:sz w:val="24"/>
          <w:szCs w:val="24"/>
        </w:rPr>
        <w:t xml:space="preserve">Provide </w:t>
      </w:r>
      <w:r w:rsidRPr="00285A4E">
        <w:rPr>
          <w:sz w:val="24"/>
          <w:szCs w:val="24"/>
        </w:rPr>
        <w:t>examples of you</w:t>
      </w:r>
      <w:r>
        <w:rPr>
          <w:sz w:val="24"/>
          <w:szCs w:val="24"/>
        </w:rPr>
        <w:t>r practices in use in companies</w:t>
      </w:r>
      <w:r w:rsidRPr="00285A4E">
        <w:rPr>
          <w:sz w:val="24"/>
          <w:szCs w:val="24"/>
        </w:rPr>
        <w:t xml:space="preserve"> </w:t>
      </w:r>
    </w:p>
    <w:p w:rsidR="00F03C99" w:rsidRDefault="00F03C99" w:rsidP="00F03C99">
      <w:pPr>
        <w:numPr>
          <w:ilvl w:val="1"/>
          <w:numId w:val="10"/>
        </w:numPr>
        <w:tabs>
          <w:tab w:val="left" w:pos="8478"/>
          <w:tab w:val="left" w:pos="9738"/>
        </w:tabs>
        <w:rPr>
          <w:sz w:val="24"/>
          <w:szCs w:val="24"/>
        </w:rPr>
      </w:pPr>
      <w:r>
        <w:rPr>
          <w:sz w:val="24"/>
          <w:szCs w:val="24"/>
        </w:rPr>
        <w:t>Explain the logic</w:t>
      </w:r>
      <w:r w:rsidRPr="00835882">
        <w:rPr>
          <w:sz w:val="24"/>
          <w:szCs w:val="24"/>
        </w:rPr>
        <w:t xml:space="preserve"> </w:t>
      </w:r>
      <w:r w:rsidRPr="00285A4E">
        <w:rPr>
          <w:sz w:val="24"/>
          <w:szCs w:val="24"/>
        </w:rPr>
        <w:t>behind its usefulness and what research or theory, if any, exists to support its effectiveness</w:t>
      </w:r>
      <w:r>
        <w:rPr>
          <w:sz w:val="24"/>
          <w:szCs w:val="24"/>
        </w:rPr>
        <w:t>.</w:t>
      </w:r>
    </w:p>
    <w:p w:rsidR="00F03C99" w:rsidRDefault="00F03C99" w:rsidP="00F03C99">
      <w:pPr>
        <w:numPr>
          <w:ilvl w:val="1"/>
          <w:numId w:val="10"/>
        </w:numPr>
        <w:tabs>
          <w:tab w:val="left" w:pos="8478"/>
          <w:tab w:val="left" w:pos="9738"/>
        </w:tabs>
        <w:rPr>
          <w:sz w:val="24"/>
          <w:szCs w:val="24"/>
        </w:rPr>
      </w:pPr>
      <w:r>
        <w:rPr>
          <w:sz w:val="24"/>
          <w:szCs w:val="24"/>
        </w:rPr>
        <w:t xml:space="preserve">Explain </w:t>
      </w:r>
      <w:r w:rsidRPr="00285A4E">
        <w:rPr>
          <w:sz w:val="24"/>
          <w:szCs w:val="24"/>
        </w:rPr>
        <w:t>the advantages and disadvantages of the practice (including costs, cost savings</w:t>
      </w:r>
      <w:r>
        <w:rPr>
          <w:sz w:val="24"/>
          <w:szCs w:val="24"/>
        </w:rPr>
        <w:t>, and organizational benefits)</w:t>
      </w:r>
    </w:p>
    <w:p w:rsidR="00F03C99" w:rsidRPr="00285A4E" w:rsidRDefault="00F03C99" w:rsidP="00F03C99">
      <w:pPr>
        <w:numPr>
          <w:ilvl w:val="1"/>
          <w:numId w:val="10"/>
        </w:numPr>
        <w:tabs>
          <w:tab w:val="left" w:pos="8478"/>
          <w:tab w:val="left" w:pos="9738"/>
        </w:tabs>
        <w:rPr>
          <w:sz w:val="24"/>
          <w:szCs w:val="24"/>
        </w:rPr>
      </w:pPr>
      <w:r>
        <w:rPr>
          <w:sz w:val="24"/>
          <w:szCs w:val="24"/>
        </w:rPr>
        <w:t xml:space="preserve">Discuss how organizational demands and environmental influences may influence the use of practice in organizations. </w:t>
      </w:r>
    </w:p>
    <w:p w:rsidR="00F03C99" w:rsidRPr="00835882" w:rsidRDefault="00F03C99" w:rsidP="00F03C99">
      <w:pPr>
        <w:numPr>
          <w:ilvl w:val="1"/>
          <w:numId w:val="10"/>
        </w:numPr>
        <w:tabs>
          <w:tab w:val="left" w:pos="8478"/>
          <w:tab w:val="left" w:pos="9738"/>
        </w:tabs>
        <w:rPr>
          <w:sz w:val="24"/>
          <w:szCs w:val="24"/>
        </w:rPr>
      </w:pPr>
      <w:r w:rsidRPr="0038204B">
        <w:rPr>
          <w:sz w:val="24"/>
          <w:szCs w:val="24"/>
        </w:rPr>
        <w:t>Discuss recommendations for when and how the practice should be implemented.</w:t>
      </w:r>
    </w:p>
    <w:p w:rsidR="00FB7AC5" w:rsidRDefault="00FB7AC5" w:rsidP="00FB7AC5">
      <w:pPr>
        <w:rPr>
          <w:sz w:val="24"/>
          <w:szCs w:val="24"/>
        </w:rPr>
      </w:pPr>
    </w:p>
    <w:p w:rsidR="00F03C99" w:rsidRPr="0053018F" w:rsidRDefault="00F03C99" w:rsidP="00F03C99">
      <w:pPr>
        <w:ind w:left="720"/>
        <w:rPr>
          <w:sz w:val="24"/>
          <w:szCs w:val="24"/>
        </w:rPr>
      </w:pPr>
    </w:p>
    <w:p w:rsidR="00F6157D" w:rsidRPr="00F6157D" w:rsidRDefault="00F6157D" w:rsidP="00F6157D">
      <w:pPr>
        <w:pStyle w:val="NormalWeb"/>
        <w:shd w:val="clear" w:color="auto" w:fill="FFFFFF"/>
        <w:spacing w:before="120" w:beforeAutospacing="0" w:after="120" w:afterAutospacing="0"/>
        <w:rPr>
          <w:rFonts w:eastAsia="Calibri"/>
        </w:rPr>
      </w:pPr>
      <w:r w:rsidRPr="00C10DB9">
        <w:rPr>
          <w:rFonts w:eastAsia="SimSun"/>
          <w:b/>
          <w:bCs/>
          <w:color w:val="000000"/>
          <w:spacing w:val="-3"/>
          <w:u w:val="single"/>
        </w:rPr>
        <w:t>Copyright for Instructional Materials</w:t>
      </w:r>
    </w:p>
    <w:p w:rsidR="00F6157D" w:rsidRPr="00C10DB9" w:rsidRDefault="00F6157D" w:rsidP="00F6157D">
      <w:pPr>
        <w:rPr>
          <w:sz w:val="24"/>
          <w:szCs w:val="24"/>
        </w:rPr>
      </w:pPr>
      <w:r w:rsidRPr="00C10DB9">
        <w:rPr>
          <w:sz w:val="24"/>
          <w:szCs w:val="24"/>
        </w:rPr>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rsidR="00EC3B49" w:rsidRPr="00285A4E" w:rsidRDefault="00EC3B49" w:rsidP="00EC3B49">
      <w:pPr>
        <w:rPr>
          <w:sz w:val="24"/>
          <w:szCs w:val="24"/>
        </w:rPr>
        <w:sectPr w:rsidR="00EC3B49" w:rsidRPr="00285A4E">
          <w:headerReference w:type="default" r:id="rId8"/>
          <w:footerReference w:type="even" r:id="rId9"/>
          <w:footerReference w:type="default" r:id="rId10"/>
          <w:type w:val="continuous"/>
          <w:pgSz w:w="12240" w:h="15840"/>
          <w:pgMar w:top="1008" w:right="1008" w:bottom="1008" w:left="1008" w:header="720" w:footer="720" w:gutter="0"/>
          <w:cols w:space="720"/>
        </w:sectPr>
      </w:pPr>
    </w:p>
    <w:p w:rsidR="00741856" w:rsidRPr="00285A4E" w:rsidRDefault="00741856">
      <w:pPr>
        <w:rPr>
          <w:sz w:val="24"/>
          <w:szCs w:val="24"/>
        </w:rPr>
        <w:sectPr w:rsidR="00741856" w:rsidRPr="00285A4E">
          <w:footerReference w:type="even" r:id="rId11"/>
          <w:footerReference w:type="default" r:id="rId12"/>
          <w:type w:val="continuous"/>
          <w:pgSz w:w="12240" w:h="15840"/>
          <w:pgMar w:top="1008" w:right="1008" w:bottom="1008" w:left="1008" w:header="720" w:footer="720" w:gutter="0"/>
          <w:cols w:space="720"/>
        </w:sectPr>
      </w:pPr>
    </w:p>
    <w:p w:rsidR="00CC0925" w:rsidRDefault="00CC0925" w:rsidP="00B614FB">
      <w:pPr>
        <w:jc w:val="center"/>
        <w:rPr>
          <w:b/>
          <w:bCs/>
          <w:sz w:val="24"/>
          <w:szCs w:val="24"/>
        </w:rPr>
      </w:pPr>
      <w:r w:rsidRPr="00CC0925">
        <w:rPr>
          <w:b/>
          <w:bCs/>
          <w:sz w:val="24"/>
          <w:szCs w:val="24"/>
        </w:rPr>
        <w:lastRenderedPageBreak/>
        <w:t xml:space="preserve">COURSE SCHEDULE, TOPICS, </w:t>
      </w:r>
      <w:r w:rsidR="00FB7AC5">
        <w:rPr>
          <w:b/>
          <w:bCs/>
          <w:sz w:val="24"/>
          <w:szCs w:val="24"/>
        </w:rPr>
        <w:t xml:space="preserve">AND </w:t>
      </w:r>
      <w:r w:rsidRPr="00CC0925">
        <w:rPr>
          <w:b/>
          <w:bCs/>
          <w:sz w:val="24"/>
          <w:szCs w:val="24"/>
        </w:rPr>
        <w:t>ASSIGNMENTS</w:t>
      </w:r>
    </w:p>
    <w:p w:rsidR="00B614FB" w:rsidRPr="00285A4E" w:rsidRDefault="00F555DB" w:rsidP="00B614FB">
      <w:pPr>
        <w:jc w:val="center"/>
        <w:rPr>
          <w:b/>
          <w:bCs/>
          <w:sz w:val="24"/>
          <w:szCs w:val="24"/>
        </w:rPr>
      </w:pPr>
      <w:r>
        <w:rPr>
          <w:b/>
          <w:bCs/>
          <w:sz w:val="24"/>
          <w:szCs w:val="24"/>
        </w:rPr>
        <w:t>Spring 20</w:t>
      </w:r>
      <w:r w:rsidR="00C32457">
        <w:rPr>
          <w:b/>
          <w:bCs/>
          <w:sz w:val="24"/>
          <w:szCs w:val="24"/>
        </w:rPr>
        <w:t>2</w:t>
      </w:r>
      <w:r w:rsidR="00F13954">
        <w:rPr>
          <w:b/>
          <w:bCs/>
          <w:sz w:val="24"/>
          <w:szCs w:val="24"/>
        </w:rPr>
        <w:t>1</w:t>
      </w:r>
    </w:p>
    <w:p w:rsidR="006A26F9" w:rsidRDefault="00C45DA8" w:rsidP="00C45DA8">
      <w:pPr>
        <w:ind w:left="720" w:hanging="360"/>
        <w:rPr>
          <w:sz w:val="24"/>
          <w:szCs w:val="24"/>
        </w:rPr>
      </w:pPr>
      <w:r>
        <w:rPr>
          <w:sz w:val="24"/>
          <w:szCs w:val="24"/>
        </w:rPr>
        <w:t>Note: This schedule may be subject to change due to expected reasons.</w:t>
      </w:r>
    </w:p>
    <w:p w:rsidR="00B91B1F" w:rsidRDefault="00B91B1F" w:rsidP="00C45DA8">
      <w:pPr>
        <w:ind w:left="720" w:hanging="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827"/>
        <w:gridCol w:w="8048"/>
      </w:tblGrid>
      <w:tr w:rsidR="002B1C7B" w:rsidRPr="003D17AF" w:rsidTr="002B1C7B">
        <w:tc>
          <w:tcPr>
            <w:tcW w:w="415" w:type="pct"/>
            <w:shd w:val="clear" w:color="auto" w:fill="auto"/>
            <w:vAlign w:val="center"/>
          </w:tcPr>
          <w:p w:rsidR="002B1C7B" w:rsidRPr="00384E01" w:rsidRDefault="002B1C7B" w:rsidP="002B1C7B">
            <w:pPr>
              <w:jc w:val="center"/>
              <w:rPr>
                <w:b/>
                <w:sz w:val="24"/>
                <w:szCs w:val="24"/>
              </w:rPr>
            </w:pPr>
            <w:r>
              <w:rPr>
                <w:b/>
                <w:sz w:val="24"/>
                <w:szCs w:val="24"/>
              </w:rPr>
              <w:t>Classes</w:t>
            </w:r>
          </w:p>
        </w:tc>
        <w:tc>
          <w:tcPr>
            <w:tcW w:w="1719" w:type="pct"/>
            <w:shd w:val="clear" w:color="auto" w:fill="auto"/>
            <w:vAlign w:val="center"/>
          </w:tcPr>
          <w:p w:rsidR="002B1C7B" w:rsidRPr="00384E01" w:rsidRDefault="002B1C7B" w:rsidP="00384E01">
            <w:pPr>
              <w:jc w:val="center"/>
              <w:rPr>
                <w:b/>
                <w:sz w:val="24"/>
                <w:szCs w:val="24"/>
              </w:rPr>
            </w:pPr>
            <w:r w:rsidRPr="00384E01">
              <w:rPr>
                <w:b/>
                <w:sz w:val="24"/>
                <w:szCs w:val="24"/>
              </w:rPr>
              <w:t>Topics</w:t>
            </w:r>
          </w:p>
        </w:tc>
        <w:tc>
          <w:tcPr>
            <w:tcW w:w="2866" w:type="pct"/>
            <w:shd w:val="clear" w:color="auto" w:fill="auto"/>
            <w:vAlign w:val="center"/>
          </w:tcPr>
          <w:p w:rsidR="002B1C7B" w:rsidRPr="00384E01" w:rsidRDefault="002B1C7B" w:rsidP="00384E01">
            <w:pPr>
              <w:jc w:val="center"/>
              <w:rPr>
                <w:b/>
                <w:sz w:val="24"/>
                <w:szCs w:val="24"/>
              </w:rPr>
            </w:pPr>
            <w:r>
              <w:rPr>
                <w:b/>
                <w:sz w:val="24"/>
                <w:szCs w:val="24"/>
              </w:rPr>
              <w:t>Recommended Reading Materials and Other Notes</w:t>
            </w:r>
          </w:p>
        </w:tc>
      </w:tr>
      <w:tr w:rsidR="002B1C7B" w:rsidRPr="003D17AF" w:rsidTr="002B1C7B">
        <w:trPr>
          <w:trHeight w:val="43"/>
        </w:trPr>
        <w:tc>
          <w:tcPr>
            <w:tcW w:w="415" w:type="pct"/>
            <w:shd w:val="clear" w:color="auto" w:fill="auto"/>
            <w:vAlign w:val="center"/>
          </w:tcPr>
          <w:p w:rsidR="002B1C7B" w:rsidRPr="003D17AF" w:rsidRDefault="002B1C7B" w:rsidP="002B1C7B">
            <w:pPr>
              <w:jc w:val="center"/>
              <w:rPr>
                <w:b/>
                <w:sz w:val="24"/>
                <w:szCs w:val="24"/>
              </w:rPr>
            </w:pPr>
            <w:r>
              <w:rPr>
                <w:b/>
                <w:sz w:val="24"/>
                <w:szCs w:val="24"/>
              </w:rPr>
              <w:t>1</w:t>
            </w:r>
          </w:p>
        </w:tc>
        <w:tc>
          <w:tcPr>
            <w:tcW w:w="1719" w:type="pct"/>
            <w:shd w:val="clear" w:color="auto" w:fill="auto"/>
            <w:vAlign w:val="center"/>
          </w:tcPr>
          <w:p w:rsidR="002B1C7B" w:rsidRPr="003D17AF" w:rsidRDefault="002B1C7B" w:rsidP="00743C8C">
            <w:pPr>
              <w:rPr>
                <w:b/>
                <w:color w:val="000000"/>
                <w:sz w:val="24"/>
                <w:szCs w:val="24"/>
              </w:rPr>
            </w:pPr>
            <w:r w:rsidRPr="003D17AF">
              <w:rPr>
                <w:color w:val="000000"/>
                <w:sz w:val="24"/>
                <w:szCs w:val="24"/>
              </w:rPr>
              <w:t>Introduction to Strategic HRM</w:t>
            </w:r>
          </w:p>
        </w:tc>
        <w:tc>
          <w:tcPr>
            <w:tcW w:w="2866" w:type="pct"/>
            <w:shd w:val="clear" w:color="auto" w:fill="auto"/>
            <w:vAlign w:val="center"/>
          </w:tcPr>
          <w:p w:rsidR="002B1C7B" w:rsidRPr="003D17AF" w:rsidRDefault="002B1C7B" w:rsidP="00557C65">
            <w:pPr>
              <w:numPr>
                <w:ilvl w:val="0"/>
                <w:numId w:val="22"/>
              </w:numPr>
              <w:rPr>
                <w:sz w:val="24"/>
                <w:szCs w:val="24"/>
              </w:rPr>
            </w:pPr>
            <w:r>
              <w:rPr>
                <w:color w:val="000000"/>
                <w:sz w:val="24"/>
                <w:szCs w:val="24"/>
              </w:rPr>
              <w:t>Gowan and Lepak’s Chapter 1</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2</w:t>
            </w:r>
          </w:p>
        </w:tc>
        <w:tc>
          <w:tcPr>
            <w:tcW w:w="1719" w:type="pct"/>
            <w:shd w:val="clear" w:color="auto" w:fill="auto"/>
            <w:vAlign w:val="center"/>
          </w:tcPr>
          <w:p w:rsidR="002B1C7B" w:rsidRPr="003D17AF" w:rsidRDefault="002B1C7B" w:rsidP="00743C8C">
            <w:pPr>
              <w:rPr>
                <w:color w:val="000000"/>
                <w:sz w:val="24"/>
                <w:szCs w:val="24"/>
              </w:rPr>
            </w:pPr>
            <w:r>
              <w:rPr>
                <w:color w:val="000000"/>
                <w:sz w:val="24"/>
                <w:szCs w:val="24"/>
              </w:rPr>
              <w:t xml:space="preserve">Theories and Models of Strategic HRM </w:t>
            </w:r>
          </w:p>
        </w:tc>
        <w:tc>
          <w:tcPr>
            <w:tcW w:w="2866" w:type="pct"/>
            <w:shd w:val="clear" w:color="auto" w:fill="auto"/>
            <w:vAlign w:val="center"/>
          </w:tcPr>
          <w:p w:rsidR="002B1C7B" w:rsidRDefault="002B1C7B" w:rsidP="00B579F6">
            <w:pPr>
              <w:numPr>
                <w:ilvl w:val="0"/>
                <w:numId w:val="22"/>
              </w:numPr>
              <w:rPr>
                <w:color w:val="000000"/>
                <w:sz w:val="24"/>
                <w:szCs w:val="24"/>
              </w:rPr>
            </w:pPr>
            <w:r w:rsidRPr="00F6500B">
              <w:rPr>
                <w:color w:val="000000"/>
                <w:sz w:val="24"/>
                <w:szCs w:val="24"/>
              </w:rPr>
              <w:t xml:space="preserve">Wright, P. M., &amp; McMahan, G. C. (1992). Theoretical perspectives for strategic human resource management. </w:t>
            </w:r>
            <w:r w:rsidRPr="00B32E39">
              <w:rPr>
                <w:b/>
                <w:i/>
                <w:color w:val="000000"/>
                <w:sz w:val="24"/>
                <w:szCs w:val="24"/>
              </w:rPr>
              <w:t>Journal of Management</w:t>
            </w:r>
            <w:r w:rsidRPr="00F6500B">
              <w:rPr>
                <w:color w:val="000000"/>
                <w:sz w:val="24"/>
                <w:szCs w:val="24"/>
              </w:rPr>
              <w:t>, 18(2), 295-320.</w:t>
            </w:r>
            <w:r>
              <w:rPr>
                <w:color w:val="000000"/>
                <w:sz w:val="24"/>
                <w:szCs w:val="24"/>
              </w:rPr>
              <w:t xml:space="preserve"> (</w:t>
            </w:r>
            <w:r w:rsidRPr="00557C65">
              <w:rPr>
                <w:b/>
                <w:color w:val="000000"/>
                <w:sz w:val="24"/>
                <w:szCs w:val="24"/>
              </w:rPr>
              <w:t>Required reading</w:t>
            </w:r>
            <w:r>
              <w:rPr>
                <w:color w:val="000000"/>
                <w:sz w:val="24"/>
                <w:szCs w:val="24"/>
              </w:rPr>
              <w:t>)</w:t>
            </w:r>
          </w:p>
          <w:p w:rsidR="002B1C7B" w:rsidRPr="00B579F6" w:rsidRDefault="002B1C7B" w:rsidP="00B579F6">
            <w:pPr>
              <w:numPr>
                <w:ilvl w:val="0"/>
                <w:numId w:val="22"/>
              </w:numPr>
              <w:rPr>
                <w:color w:val="000000"/>
                <w:sz w:val="24"/>
                <w:szCs w:val="24"/>
              </w:rPr>
            </w:pPr>
            <w:r w:rsidRPr="00B579F6">
              <w:rPr>
                <w:color w:val="000000"/>
                <w:sz w:val="24"/>
                <w:szCs w:val="24"/>
              </w:rPr>
              <w:t xml:space="preserve">Jiang, K., &amp; Li, P. (2019). Models of strategic human resource management. </w:t>
            </w:r>
            <w:r w:rsidRPr="00B32E39">
              <w:rPr>
                <w:b/>
                <w:i/>
                <w:color w:val="000000"/>
                <w:sz w:val="24"/>
                <w:szCs w:val="24"/>
              </w:rPr>
              <w:t>Sage handbook of human resource management</w:t>
            </w:r>
            <w:r w:rsidRPr="00B579F6">
              <w:rPr>
                <w:color w:val="000000"/>
                <w:sz w:val="24"/>
                <w:szCs w:val="24"/>
              </w:rPr>
              <w:t>, 23-40.</w:t>
            </w:r>
            <w:r>
              <w:rPr>
                <w:color w:val="000000"/>
                <w:sz w:val="24"/>
                <w:szCs w:val="24"/>
              </w:rPr>
              <w:t xml:space="preserve">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3</w:t>
            </w:r>
          </w:p>
        </w:tc>
        <w:tc>
          <w:tcPr>
            <w:tcW w:w="1719" w:type="pct"/>
            <w:shd w:val="clear" w:color="auto" w:fill="auto"/>
            <w:vAlign w:val="center"/>
          </w:tcPr>
          <w:p w:rsidR="002B1C7B" w:rsidRPr="003D17AF" w:rsidRDefault="002B1C7B" w:rsidP="00D24A6F">
            <w:pPr>
              <w:rPr>
                <w:sz w:val="24"/>
                <w:szCs w:val="24"/>
              </w:rPr>
            </w:pPr>
            <w:r>
              <w:rPr>
                <w:color w:val="000000"/>
                <w:sz w:val="24"/>
                <w:szCs w:val="24"/>
              </w:rPr>
              <w:t>Internal and External Alignment of Strategic HRM</w:t>
            </w:r>
          </w:p>
        </w:tc>
        <w:tc>
          <w:tcPr>
            <w:tcW w:w="2866" w:type="pct"/>
            <w:shd w:val="clear" w:color="auto" w:fill="auto"/>
            <w:vAlign w:val="center"/>
          </w:tcPr>
          <w:p w:rsidR="002B1C7B" w:rsidRDefault="002B1C7B" w:rsidP="00FD3407">
            <w:pPr>
              <w:numPr>
                <w:ilvl w:val="0"/>
                <w:numId w:val="22"/>
              </w:numPr>
              <w:rPr>
                <w:color w:val="000000"/>
                <w:sz w:val="24"/>
                <w:szCs w:val="24"/>
              </w:rPr>
            </w:pPr>
            <w:r>
              <w:rPr>
                <w:color w:val="000000"/>
                <w:sz w:val="24"/>
                <w:szCs w:val="24"/>
              </w:rPr>
              <w:t xml:space="preserve">Storey, J., Wright, P. M., &amp; Ulrich, D. (2019). Chapter 6: Fit, flexibility, and agility. In J. Storey, P. M. Wright, and D. Ulrich (Eds), </w:t>
            </w:r>
            <w:r w:rsidRPr="00B32E39">
              <w:rPr>
                <w:b/>
                <w:i/>
                <w:color w:val="000000"/>
                <w:sz w:val="24"/>
                <w:szCs w:val="24"/>
              </w:rPr>
              <w:t>Strategic human resource management: A research overview</w:t>
            </w:r>
            <w:r>
              <w:rPr>
                <w:color w:val="000000"/>
                <w:sz w:val="24"/>
                <w:szCs w:val="24"/>
              </w:rPr>
              <w:t>. Routledge Focus. (</w:t>
            </w:r>
            <w:r w:rsidRPr="00557C65">
              <w:rPr>
                <w:b/>
                <w:color w:val="000000"/>
                <w:sz w:val="24"/>
                <w:szCs w:val="24"/>
              </w:rPr>
              <w:t>Required reading</w:t>
            </w:r>
            <w:r>
              <w:rPr>
                <w:color w:val="000000"/>
                <w:sz w:val="24"/>
                <w:szCs w:val="24"/>
              </w:rPr>
              <w:t xml:space="preserve">; </w:t>
            </w:r>
            <w:r w:rsidRPr="00236D9A">
              <w:rPr>
                <w:i/>
                <w:color w:val="000000"/>
                <w:sz w:val="24"/>
                <w:szCs w:val="24"/>
              </w:rPr>
              <w:t>I highlighted key sections in this chapter to pay attention to</w:t>
            </w:r>
            <w:r>
              <w:rPr>
                <w:color w:val="000000"/>
                <w:sz w:val="24"/>
                <w:szCs w:val="24"/>
              </w:rPr>
              <w:t>)</w:t>
            </w:r>
          </w:p>
          <w:p w:rsidR="002B1C7B" w:rsidRPr="003D17AF" w:rsidRDefault="002B1C7B" w:rsidP="004F6FA4">
            <w:pPr>
              <w:numPr>
                <w:ilvl w:val="0"/>
                <w:numId w:val="22"/>
              </w:numPr>
              <w:rPr>
                <w:rFonts w:hint="eastAsia"/>
                <w:sz w:val="24"/>
                <w:szCs w:val="24"/>
                <w:lang w:eastAsia="zh-CN"/>
              </w:rPr>
            </w:pPr>
            <w:r w:rsidRPr="00CA2CFC">
              <w:rPr>
                <w:color w:val="000000"/>
                <w:sz w:val="24"/>
                <w:szCs w:val="24"/>
              </w:rPr>
              <w:t>Kehoe, R. (</w:t>
            </w:r>
            <w:r>
              <w:rPr>
                <w:color w:val="000000"/>
                <w:sz w:val="24"/>
                <w:szCs w:val="24"/>
              </w:rPr>
              <w:t>in press</w:t>
            </w:r>
            <w:r w:rsidRPr="00CA2CFC">
              <w:rPr>
                <w:color w:val="000000"/>
                <w:sz w:val="24"/>
                <w:szCs w:val="24"/>
              </w:rPr>
              <w:t xml:space="preserve">). Revisiting the Concepts of Vertical and Horizontal Fit in HRM: What We Know, What We Don’t Know, and Where We Might Go. </w:t>
            </w:r>
            <w:r w:rsidRPr="00B32E39">
              <w:rPr>
                <w:b/>
                <w:i/>
                <w:color w:val="000000"/>
                <w:sz w:val="24"/>
                <w:szCs w:val="24"/>
              </w:rPr>
              <w:t>Academy of Management Perspectives</w:t>
            </w:r>
            <w:r w:rsidRPr="00CA2CFC">
              <w:rPr>
                <w:color w:val="000000"/>
                <w:sz w:val="24"/>
                <w:szCs w:val="24"/>
              </w:rPr>
              <w:t>.</w:t>
            </w:r>
            <w:r>
              <w:rPr>
                <w:color w:val="000000"/>
                <w:sz w:val="24"/>
                <w:szCs w:val="24"/>
              </w:rPr>
              <w:t xml:space="preserve">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4</w:t>
            </w:r>
          </w:p>
        </w:tc>
        <w:tc>
          <w:tcPr>
            <w:tcW w:w="1719" w:type="pct"/>
            <w:shd w:val="clear" w:color="auto" w:fill="auto"/>
            <w:vAlign w:val="center"/>
          </w:tcPr>
          <w:p w:rsidR="002B1C7B" w:rsidRPr="003D17AF" w:rsidRDefault="002B1C7B" w:rsidP="006A2E22">
            <w:pPr>
              <w:rPr>
                <w:color w:val="000000"/>
                <w:sz w:val="24"/>
                <w:szCs w:val="24"/>
              </w:rPr>
            </w:pPr>
            <w:r>
              <w:rPr>
                <w:color w:val="000000"/>
                <w:sz w:val="24"/>
                <w:szCs w:val="24"/>
              </w:rPr>
              <w:t>HR Challenges: Business Strategy (I)</w:t>
            </w:r>
          </w:p>
        </w:tc>
        <w:tc>
          <w:tcPr>
            <w:tcW w:w="2866" w:type="pct"/>
            <w:shd w:val="clear" w:color="auto" w:fill="auto"/>
            <w:vAlign w:val="center"/>
          </w:tcPr>
          <w:p w:rsidR="002B1C7B" w:rsidRDefault="002B1C7B" w:rsidP="0012162D">
            <w:pPr>
              <w:numPr>
                <w:ilvl w:val="0"/>
                <w:numId w:val="22"/>
              </w:numPr>
              <w:rPr>
                <w:color w:val="000000"/>
                <w:sz w:val="24"/>
                <w:szCs w:val="24"/>
              </w:rPr>
            </w:pPr>
            <w:r>
              <w:rPr>
                <w:color w:val="000000"/>
                <w:sz w:val="24"/>
                <w:szCs w:val="24"/>
              </w:rPr>
              <w:t>Gowan and Lepak’s Chapter 2 about Strategy (p. 36-38) and Chapters 4-12 HR “in Practice” parts about Strategy</w:t>
            </w:r>
            <w:r w:rsidRPr="00BA0FDB">
              <w:rPr>
                <w:color w:val="000000"/>
                <w:sz w:val="24"/>
                <w:szCs w:val="24"/>
              </w:rPr>
              <w:t xml:space="preserve"> </w:t>
            </w:r>
          </w:p>
          <w:p w:rsidR="002B1C7B" w:rsidRDefault="002B1C7B" w:rsidP="0014230A">
            <w:pPr>
              <w:numPr>
                <w:ilvl w:val="0"/>
                <w:numId w:val="22"/>
              </w:numPr>
              <w:rPr>
                <w:sz w:val="24"/>
                <w:szCs w:val="24"/>
              </w:rPr>
            </w:pPr>
            <w:r w:rsidRPr="007B070D">
              <w:rPr>
                <w:sz w:val="24"/>
                <w:szCs w:val="24"/>
              </w:rPr>
              <w:t xml:space="preserve">Arthur, J. B. (1994). Effects of human resource systems on manufacturing performance and turnover. </w:t>
            </w:r>
            <w:r w:rsidRPr="00B32E39">
              <w:rPr>
                <w:b/>
                <w:i/>
                <w:color w:val="000000"/>
                <w:sz w:val="24"/>
                <w:szCs w:val="24"/>
              </w:rPr>
              <w:t>Academy of Management journal</w:t>
            </w:r>
            <w:r w:rsidRPr="007B070D">
              <w:rPr>
                <w:sz w:val="24"/>
                <w:szCs w:val="24"/>
              </w:rPr>
              <w:t>, 37(3), 670-687.</w:t>
            </w:r>
            <w:r>
              <w:rPr>
                <w:sz w:val="24"/>
                <w:szCs w:val="24"/>
              </w:rPr>
              <w:t xml:space="preserve"> </w:t>
            </w:r>
            <w:r>
              <w:rPr>
                <w:rFonts w:hint="eastAsia"/>
                <w:sz w:val="24"/>
                <w:szCs w:val="24"/>
                <w:lang w:eastAsia="zh-CN"/>
              </w:rPr>
              <w:t>(</w:t>
            </w:r>
            <w:r w:rsidRPr="007B070D">
              <w:rPr>
                <w:b/>
                <w:sz w:val="24"/>
                <w:szCs w:val="24"/>
                <w:lang w:eastAsia="zh-CN"/>
              </w:rPr>
              <w:t>Required reading</w:t>
            </w:r>
            <w:r>
              <w:rPr>
                <w:sz w:val="24"/>
                <w:szCs w:val="24"/>
                <w:lang w:eastAsia="zh-CN"/>
              </w:rPr>
              <w:t>)</w:t>
            </w:r>
          </w:p>
          <w:p w:rsidR="002B1C7B" w:rsidRPr="003D17AF" w:rsidRDefault="002B1C7B" w:rsidP="0014230A">
            <w:pPr>
              <w:numPr>
                <w:ilvl w:val="0"/>
                <w:numId w:val="22"/>
              </w:numPr>
              <w:rPr>
                <w:sz w:val="24"/>
                <w:szCs w:val="24"/>
              </w:rPr>
            </w:pPr>
            <w:r w:rsidRPr="0014230A">
              <w:rPr>
                <w:sz w:val="24"/>
                <w:szCs w:val="24"/>
              </w:rPr>
              <w:t xml:space="preserve">Miles, R. E., &amp; Snow, C. C. (1984). Designing strategic human resources systems. </w:t>
            </w:r>
            <w:r w:rsidRPr="00B32E39">
              <w:rPr>
                <w:b/>
                <w:i/>
                <w:color w:val="000000"/>
                <w:sz w:val="24"/>
                <w:szCs w:val="24"/>
              </w:rPr>
              <w:t>Organizational dynamics</w:t>
            </w:r>
            <w:r w:rsidRPr="0014230A">
              <w:rPr>
                <w:sz w:val="24"/>
                <w:szCs w:val="24"/>
              </w:rPr>
              <w:t>, 13(1), 36-52.</w:t>
            </w:r>
            <w:r>
              <w:rPr>
                <w:sz w:val="24"/>
                <w:szCs w:val="24"/>
              </w:rPr>
              <w:t xml:space="preserve">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5</w:t>
            </w:r>
          </w:p>
        </w:tc>
        <w:tc>
          <w:tcPr>
            <w:tcW w:w="1719" w:type="pct"/>
            <w:shd w:val="clear" w:color="auto" w:fill="auto"/>
            <w:vAlign w:val="center"/>
          </w:tcPr>
          <w:p w:rsidR="002B1C7B" w:rsidRPr="003D17AF" w:rsidRDefault="002B1C7B" w:rsidP="00006B16">
            <w:pPr>
              <w:rPr>
                <w:color w:val="000000"/>
                <w:sz w:val="24"/>
                <w:szCs w:val="24"/>
              </w:rPr>
            </w:pPr>
            <w:r>
              <w:rPr>
                <w:color w:val="000000"/>
                <w:sz w:val="24"/>
                <w:szCs w:val="24"/>
              </w:rPr>
              <w:t>HR Challenges: Business Strategy (II)</w:t>
            </w:r>
          </w:p>
        </w:tc>
        <w:tc>
          <w:tcPr>
            <w:tcW w:w="2866" w:type="pct"/>
            <w:shd w:val="clear" w:color="auto" w:fill="auto"/>
            <w:vAlign w:val="center"/>
          </w:tcPr>
          <w:p w:rsidR="002B1C7B" w:rsidRPr="004C12C8" w:rsidRDefault="002B1C7B" w:rsidP="007B070D">
            <w:pPr>
              <w:numPr>
                <w:ilvl w:val="0"/>
                <w:numId w:val="22"/>
              </w:numPr>
              <w:rPr>
                <w:sz w:val="24"/>
                <w:szCs w:val="24"/>
              </w:rPr>
            </w:pPr>
            <w:r>
              <w:rPr>
                <w:color w:val="000000"/>
                <w:sz w:val="24"/>
                <w:szCs w:val="24"/>
              </w:rPr>
              <w:t>Gowan and Lepak’s Chapter 14 about “Managing the Employment Portfolio” and “Evaluating Your HR System: The HR Scorecard” (</w:t>
            </w:r>
            <w:r w:rsidRPr="004C12C8">
              <w:rPr>
                <w:b/>
                <w:color w:val="000000"/>
                <w:sz w:val="24"/>
                <w:szCs w:val="24"/>
              </w:rPr>
              <w:t>Required reading</w:t>
            </w:r>
            <w:r>
              <w:rPr>
                <w:color w:val="000000"/>
                <w:sz w:val="24"/>
                <w:szCs w:val="24"/>
              </w:rPr>
              <w:t xml:space="preserve">) </w:t>
            </w:r>
          </w:p>
          <w:p w:rsidR="002B1C7B" w:rsidRPr="003D17AF" w:rsidRDefault="002B1C7B" w:rsidP="007B070D">
            <w:pPr>
              <w:numPr>
                <w:ilvl w:val="0"/>
                <w:numId w:val="22"/>
              </w:numPr>
              <w:rPr>
                <w:sz w:val="24"/>
                <w:szCs w:val="24"/>
              </w:rPr>
            </w:pPr>
            <w:r w:rsidRPr="007E4191">
              <w:rPr>
                <w:sz w:val="24"/>
                <w:szCs w:val="24"/>
              </w:rPr>
              <w:t>Huselid, M. A., Beatty, R. W., &amp; Becker, B. E. (2005). ‘A players’ or ‘A positions</w:t>
            </w:r>
            <w:proofErr w:type="gramStart"/>
            <w:r w:rsidRPr="007E4191">
              <w:rPr>
                <w:sz w:val="24"/>
                <w:szCs w:val="24"/>
              </w:rPr>
              <w:t>’?.</w:t>
            </w:r>
            <w:proofErr w:type="gramEnd"/>
            <w:r w:rsidRPr="007E4191">
              <w:rPr>
                <w:sz w:val="24"/>
                <w:szCs w:val="24"/>
              </w:rPr>
              <w:t xml:space="preserve"> </w:t>
            </w:r>
            <w:r w:rsidRPr="007E4191">
              <w:rPr>
                <w:b/>
                <w:i/>
                <w:sz w:val="24"/>
                <w:szCs w:val="24"/>
              </w:rPr>
              <w:t>Harvard Business Review,</w:t>
            </w:r>
            <w:r w:rsidRPr="007E4191">
              <w:rPr>
                <w:sz w:val="24"/>
                <w:szCs w:val="24"/>
              </w:rPr>
              <w:t xml:space="preserve"> 83(12), 110-117.</w:t>
            </w:r>
            <w:r>
              <w:rPr>
                <w:sz w:val="24"/>
                <w:szCs w:val="24"/>
              </w:rPr>
              <w:t xml:space="preserve">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6</w:t>
            </w:r>
          </w:p>
        </w:tc>
        <w:tc>
          <w:tcPr>
            <w:tcW w:w="1719" w:type="pct"/>
            <w:shd w:val="clear" w:color="auto" w:fill="auto"/>
            <w:vAlign w:val="center"/>
          </w:tcPr>
          <w:p w:rsidR="002B1C7B" w:rsidRPr="003D17AF" w:rsidRDefault="002B1C7B" w:rsidP="00584D41">
            <w:pPr>
              <w:rPr>
                <w:color w:val="000000"/>
                <w:sz w:val="24"/>
                <w:szCs w:val="24"/>
              </w:rPr>
            </w:pPr>
            <w:r>
              <w:rPr>
                <w:color w:val="000000"/>
                <w:sz w:val="24"/>
                <w:szCs w:val="24"/>
              </w:rPr>
              <w:t>HR Challenges: Business Strategy (III)</w:t>
            </w:r>
          </w:p>
        </w:tc>
        <w:tc>
          <w:tcPr>
            <w:tcW w:w="2866" w:type="pct"/>
            <w:shd w:val="clear" w:color="auto" w:fill="auto"/>
            <w:vAlign w:val="center"/>
          </w:tcPr>
          <w:p w:rsidR="002B1C7B" w:rsidRDefault="002B1C7B" w:rsidP="00584D41">
            <w:pPr>
              <w:numPr>
                <w:ilvl w:val="0"/>
                <w:numId w:val="22"/>
              </w:numPr>
              <w:rPr>
                <w:sz w:val="24"/>
                <w:szCs w:val="24"/>
              </w:rPr>
            </w:pPr>
            <w:r>
              <w:rPr>
                <w:sz w:val="24"/>
                <w:szCs w:val="24"/>
              </w:rPr>
              <w:t>Two Case Discussions</w:t>
            </w:r>
          </w:p>
          <w:p w:rsidR="002B1C7B" w:rsidRDefault="002B1C7B" w:rsidP="00880726">
            <w:pPr>
              <w:numPr>
                <w:ilvl w:val="0"/>
                <w:numId w:val="22"/>
              </w:numPr>
              <w:rPr>
                <w:sz w:val="24"/>
                <w:szCs w:val="24"/>
              </w:rPr>
            </w:pPr>
            <w:r>
              <w:rPr>
                <w:sz w:val="24"/>
                <w:szCs w:val="24"/>
              </w:rPr>
              <w:t xml:space="preserve">Case 1: </w:t>
            </w:r>
            <w:r w:rsidRPr="00880726">
              <w:rPr>
                <w:sz w:val="24"/>
                <w:szCs w:val="24"/>
              </w:rPr>
              <w:t>The puzzling climate at Digital Gaming</w:t>
            </w:r>
            <w:r>
              <w:rPr>
                <w:sz w:val="24"/>
                <w:szCs w:val="24"/>
              </w:rPr>
              <w:t xml:space="preserve"> (</w:t>
            </w:r>
            <w:r w:rsidRPr="00CB56D6">
              <w:rPr>
                <w:b/>
                <w:sz w:val="24"/>
                <w:szCs w:val="24"/>
              </w:rPr>
              <w:t>Required reading</w:t>
            </w:r>
            <w:r>
              <w:rPr>
                <w:sz w:val="24"/>
                <w:szCs w:val="24"/>
              </w:rPr>
              <w:t>)</w:t>
            </w:r>
          </w:p>
          <w:p w:rsidR="002B1C7B" w:rsidRPr="003D17AF" w:rsidRDefault="002B1C7B" w:rsidP="00880726">
            <w:pPr>
              <w:numPr>
                <w:ilvl w:val="0"/>
                <w:numId w:val="22"/>
              </w:numPr>
              <w:rPr>
                <w:sz w:val="24"/>
                <w:szCs w:val="24"/>
              </w:rPr>
            </w:pPr>
            <w:r>
              <w:rPr>
                <w:sz w:val="24"/>
                <w:szCs w:val="24"/>
              </w:rPr>
              <w:t xml:space="preserve">Case 2: </w:t>
            </w:r>
            <w:r w:rsidRPr="00880726">
              <w:rPr>
                <w:sz w:val="24"/>
                <w:szCs w:val="24"/>
              </w:rPr>
              <w:t>Boeing’s Safety Crisis from the Perspective of Strategic HRM</w:t>
            </w:r>
            <w:r>
              <w:rPr>
                <w:sz w:val="24"/>
                <w:szCs w:val="24"/>
              </w:rPr>
              <w:t xml:space="preserve"> (</w:t>
            </w:r>
            <w:r w:rsidRPr="00CB56D6">
              <w:rPr>
                <w:b/>
                <w:sz w:val="24"/>
                <w:szCs w:val="24"/>
              </w:rPr>
              <w:t>Required reading</w:t>
            </w:r>
            <w:r>
              <w:rPr>
                <w:sz w:val="24"/>
                <w:szCs w:val="24"/>
              </w:rPr>
              <w:t>)</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lastRenderedPageBreak/>
              <w:t>7</w:t>
            </w:r>
          </w:p>
        </w:tc>
        <w:tc>
          <w:tcPr>
            <w:tcW w:w="1719" w:type="pct"/>
            <w:shd w:val="clear" w:color="auto" w:fill="auto"/>
            <w:vAlign w:val="center"/>
          </w:tcPr>
          <w:p w:rsidR="002B1C7B" w:rsidRPr="003D17AF" w:rsidRDefault="002B1C7B" w:rsidP="00875BD8">
            <w:pPr>
              <w:rPr>
                <w:color w:val="000000"/>
                <w:sz w:val="24"/>
                <w:szCs w:val="24"/>
              </w:rPr>
            </w:pPr>
            <w:r w:rsidRPr="003D17AF">
              <w:rPr>
                <w:color w:val="000000"/>
                <w:sz w:val="24"/>
                <w:szCs w:val="24"/>
              </w:rPr>
              <w:t xml:space="preserve">HR Challenges: </w:t>
            </w:r>
            <w:r>
              <w:rPr>
                <w:color w:val="000000"/>
                <w:sz w:val="24"/>
                <w:szCs w:val="24"/>
              </w:rPr>
              <w:t>Company Characteristics (Organizational Life Cycle)</w:t>
            </w:r>
          </w:p>
        </w:tc>
        <w:tc>
          <w:tcPr>
            <w:tcW w:w="2866" w:type="pct"/>
            <w:shd w:val="clear" w:color="auto" w:fill="auto"/>
            <w:vAlign w:val="center"/>
          </w:tcPr>
          <w:p w:rsidR="002B1C7B" w:rsidRPr="006D4F05" w:rsidRDefault="002B1C7B" w:rsidP="00B954E4">
            <w:pPr>
              <w:numPr>
                <w:ilvl w:val="0"/>
                <w:numId w:val="22"/>
              </w:numPr>
              <w:rPr>
                <w:sz w:val="24"/>
                <w:szCs w:val="24"/>
              </w:rPr>
            </w:pPr>
            <w:r>
              <w:rPr>
                <w:color w:val="000000"/>
                <w:sz w:val="24"/>
                <w:szCs w:val="24"/>
              </w:rPr>
              <w:t>Gowan and Lepak’s Chapter 2 about Company Characteristics (p. 38-40)</w:t>
            </w:r>
            <w:r w:rsidRPr="00BA0FDB">
              <w:rPr>
                <w:color w:val="000000"/>
                <w:sz w:val="24"/>
                <w:szCs w:val="24"/>
              </w:rPr>
              <w:t xml:space="preserve"> </w:t>
            </w:r>
            <w:r>
              <w:rPr>
                <w:color w:val="000000"/>
                <w:sz w:val="24"/>
                <w:szCs w:val="24"/>
              </w:rPr>
              <w:t>Chapters 4-12 HR “in Practice” parts about Company Characteristics</w:t>
            </w:r>
          </w:p>
          <w:p w:rsidR="002B1C7B" w:rsidRDefault="002B1C7B" w:rsidP="008A7682">
            <w:pPr>
              <w:numPr>
                <w:ilvl w:val="0"/>
                <w:numId w:val="22"/>
              </w:numPr>
              <w:rPr>
                <w:sz w:val="24"/>
                <w:szCs w:val="24"/>
              </w:rPr>
            </w:pPr>
            <w:r w:rsidRPr="008A7682">
              <w:rPr>
                <w:sz w:val="24"/>
                <w:szCs w:val="24"/>
              </w:rPr>
              <w:t xml:space="preserve">Quinn, R. E., &amp; Cameron, K. (1983). Organizational life cycles and shifting criteria of effectiveness: Some preliminary evidence. </w:t>
            </w:r>
            <w:r w:rsidRPr="00B32E39">
              <w:rPr>
                <w:b/>
                <w:i/>
                <w:color w:val="000000"/>
                <w:sz w:val="24"/>
                <w:szCs w:val="24"/>
              </w:rPr>
              <w:t>Management science</w:t>
            </w:r>
            <w:r w:rsidRPr="008A7682">
              <w:rPr>
                <w:sz w:val="24"/>
                <w:szCs w:val="24"/>
              </w:rPr>
              <w:t>, 29(1), 33-51.</w:t>
            </w:r>
            <w:r>
              <w:rPr>
                <w:sz w:val="24"/>
                <w:szCs w:val="24"/>
              </w:rPr>
              <w:t xml:space="preserve"> (</w:t>
            </w:r>
            <w:r w:rsidRPr="008A7682">
              <w:rPr>
                <w:b/>
                <w:sz w:val="24"/>
                <w:szCs w:val="24"/>
              </w:rPr>
              <w:t>Required reading</w:t>
            </w:r>
            <w:r>
              <w:rPr>
                <w:sz w:val="24"/>
                <w:szCs w:val="24"/>
              </w:rPr>
              <w:t>)</w:t>
            </w:r>
          </w:p>
          <w:p w:rsidR="002B1C7B" w:rsidRPr="003D17AF" w:rsidRDefault="002B1C7B" w:rsidP="00974D8C">
            <w:pPr>
              <w:numPr>
                <w:ilvl w:val="0"/>
                <w:numId w:val="22"/>
              </w:numPr>
              <w:rPr>
                <w:sz w:val="24"/>
                <w:szCs w:val="24"/>
              </w:rPr>
            </w:pPr>
            <w:r w:rsidRPr="00974D8C">
              <w:rPr>
                <w:sz w:val="24"/>
                <w:szCs w:val="24"/>
              </w:rPr>
              <w:t xml:space="preserve">Churchill, N. C., &amp; Lewis, V. L. (1983). The five stages of small business growth. </w:t>
            </w:r>
            <w:r w:rsidRPr="00974D8C">
              <w:rPr>
                <w:b/>
                <w:i/>
                <w:sz w:val="24"/>
                <w:szCs w:val="24"/>
              </w:rPr>
              <w:t>Harvard business review</w:t>
            </w:r>
            <w:r w:rsidRPr="00974D8C">
              <w:rPr>
                <w:sz w:val="24"/>
                <w:szCs w:val="24"/>
              </w:rPr>
              <w:t>, 61(3), 30-50.</w:t>
            </w:r>
            <w:r>
              <w:rPr>
                <w:sz w:val="24"/>
                <w:szCs w:val="24"/>
              </w:rPr>
              <w:t xml:space="preserve">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8</w:t>
            </w:r>
          </w:p>
        </w:tc>
        <w:tc>
          <w:tcPr>
            <w:tcW w:w="1719" w:type="pct"/>
            <w:shd w:val="clear" w:color="auto" w:fill="auto"/>
            <w:vAlign w:val="center"/>
          </w:tcPr>
          <w:p w:rsidR="002B1C7B" w:rsidRPr="003D17AF" w:rsidRDefault="002B1C7B" w:rsidP="00875BD8">
            <w:pPr>
              <w:rPr>
                <w:sz w:val="24"/>
                <w:szCs w:val="24"/>
              </w:rPr>
            </w:pPr>
            <w:r>
              <w:rPr>
                <w:color w:val="000000"/>
                <w:sz w:val="24"/>
                <w:szCs w:val="24"/>
              </w:rPr>
              <w:t>HR Challenges: Organizational Culture and Climate</w:t>
            </w:r>
          </w:p>
        </w:tc>
        <w:tc>
          <w:tcPr>
            <w:tcW w:w="2866" w:type="pct"/>
            <w:shd w:val="clear" w:color="auto" w:fill="auto"/>
            <w:vAlign w:val="center"/>
          </w:tcPr>
          <w:p w:rsidR="002B1C7B" w:rsidRDefault="002B1C7B" w:rsidP="00B954E4">
            <w:pPr>
              <w:numPr>
                <w:ilvl w:val="0"/>
                <w:numId w:val="22"/>
              </w:numPr>
              <w:rPr>
                <w:color w:val="000000"/>
                <w:sz w:val="24"/>
                <w:szCs w:val="24"/>
              </w:rPr>
            </w:pPr>
            <w:r>
              <w:rPr>
                <w:color w:val="000000"/>
                <w:sz w:val="24"/>
                <w:szCs w:val="24"/>
              </w:rPr>
              <w:t>Gowan and Lepak’s Chapter 2 about Organizational Culture (p. 40-42)</w:t>
            </w:r>
            <w:r w:rsidRPr="00BA0FDB">
              <w:rPr>
                <w:color w:val="000000"/>
                <w:sz w:val="24"/>
                <w:szCs w:val="24"/>
              </w:rPr>
              <w:t xml:space="preserve"> </w:t>
            </w:r>
            <w:r>
              <w:rPr>
                <w:color w:val="000000"/>
                <w:sz w:val="24"/>
                <w:szCs w:val="24"/>
              </w:rPr>
              <w:t>and Chapters 4-12 HR “in Practice” parts about Organizational Culture</w:t>
            </w:r>
          </w:p>
          <w:p w:rsidR="002B1C7B" w:rsidRDefault="002B1C7B" w:rsidP="00B954E4">
            <w:pPr>
              <w:numPr>
                <w:ilvl w:val="0"/>
                <w:numId w:val="22"/>
              </w:numPr>
              <w:rPr>
                <w:sz w:val="24"/>
                <w:szCs w:val="24"/>
              </w:rPr>
            </w:pPr>
            <w:r w:rsidRPr="00EB02C0">
              <w:rPr>
                <w:sz w:val="24"/>
                <w:szCs w:val="24"/>
              </w:rPr>
              <w:t xml:space="preserve">Ostroff, C., Kinicki, A. J., &amp; Muhammad, R. S. (2012). Organizational culture and climate. </w:t>
            </w:r>
            <w:r w:rsidRPr="00EB02C0">
              <w:rPr>
                <w:b/>
                <w:i/>
                <w:sz w:val="24"/>
                <w:szCs w:val="24"/>
              </w:rPr>
              <w:t>Handbook of Psychology</w:t>
            </w:r>
            <w:r w:rsidRPr="00EB02C0">
              <w:rPr>
                <w:sz w:val="24"/>
                <w:szCs w:val="24"/>
              </w:rPr>
              <w:t>, Second Edition, 12.</w:t>
            </w:r>
            <w:r>
              <w:rPr>
                <w:sz w:val="24"/>
                <w:szCs w:val="24"/>
              </w:rPr>
              <w:t xml:space="preserve"> (</w:t>
            </w:r>
            <w:r w:rsidRPr="00EB02C0">
              <w:rPr>
                <w:b/>
                <w:sz w:val="24"/>
                <w:szCs w:val="24"/>
              </w:rPr>
              <w:t>Required reading</w:t>
            </w:r>
            <w:r>
              <w:rPr>
                <w:sz w:val="24"/>
                <w:szCs w:val="24"/>
              </w:rPr>
              <w:t>)</w:t>
            </w:r>
          </w:p>
          <w:p w:rsidR="002B1C7B" w:rsidRDefault="002B1C7B" w:rsidP="00B954E4">
            <w:pPr>
              <w:numPr>
                <w:ilvl w:val="0"/>
                <w:numId w:val="22"/>
              </w:numPr>
              <w:rPr>
                <w:sz w:val="24"/>
                <w:szCs w:val="24"/>
              </w:rPr>
            </w:pPr>
            <w:r>
              <w:rPr>
                <w:sz w:val="24"/>
                <w:szCs w:val="24"/>
              </w:rPr>
              <w:t xml:space="preserve">Ulrich, D. O., &amp; LaFasto, F. (1995). Organizational culture and human resource management. </w:t>
            </w:r>
            <w:r w:rsidRPr="00BB0F11">
              <w:rPr>
                <w:b/>
                <w:i/>
                <w:sz w:val="24"/>
                <w:szCs w:val="24"/>
              </w:rPr>
              <w:t>Handbook of human resource management</w:t>
            </w:r>
            <w:r>
              <w:rPr>
                <w:sz w:val="24"/>
                <w:szCs w:val="24"/>
              </w:rPr>
              <w:t>. (Supplementary reading).</w:t>
            </w:r>
          </w:p>
          <w:p w:rsidR="002B1C7B" w:rsidRDefault="002B1C7B" w:rsidP="00B954E4">
            <w:pPr>
              <w:numPr>
                <w:ilvl w:val="0"/>
                <w:numId w:val="22"/>
              </w:numPr>
              <w:rPr>
                <w:sz w:val="24"/>
                <w:szCs w:val="24"/>
              </w:rPr>
            </w:pPr>
            <w:r>
              <w:rPr>
                <w:sz w:val="24"/>
                <w:szCs w:val="24"/>
              </w:rPr>
              <w:t xml:space="preserve">Petriglieri, G. (2015). Making sense of Zappos’ war on managers. </w:t>
            </w:r>
            <w:r w:rsidRPr="00CA283E">
              <w:rPr>
                <w:b/>
                <w:i/>
                <w:color w:val="000000"/>
                <w:sz w:val="24"/>
                <w:szCs w:val="24"/>
              </w:rPr>
              <w:t>Harvard Business Review</w:t>
            </w:r>
            <w:r>
              <w:rPr>
                <w:sz w:val="24"/>
                <w:szCs w:val="24"/>
              </w:rPr>
              <w:t>.  (Supplementary reading)</w:t>
            </w:r>
          </w:p>
          <w:p w:rsidR="002B1C7B" w:rsidRPr="003D17AF" w:rsidRDefault="002B1C7B" w:rsidP="00B954E4">
            <w:pPr>
              <w:numPr>
                <w:ilvl w:val="0"/>
                <w:numId w:val="22"/>
              </w:numPr>
              <w:rPr>
                <w:sz w:val="24"/>
                <w:szCs w:val="24"/>
              </w:rPr>
            </w:pPr>
            <w:r w:rsidRPr="00C24C60">
              <w:rPr>
                <w:sz w:val="24"/>
                <w:szCs w:val="24"/>
              </w:rPr>
              <w:t xml:space="preserve">McCord, P. (2014). How netflix reinvented HR. </w:t>
            </w:r>
            <w:r w:rsidRPr="00CA283E">
              <w:rPr>
                <w:b/>
                <w:i/>
                <w:color w:val="000000"/>
                <w:sz w:val="24"/>
                <w:szCs w:val="24"/>
              </w:rPr>
              <w:t>Harvard Business Review</w:t>
            </w:r>
            <w:r w:rsidRPr="00C24C60">
              <w:rPr>
                <w:sz w:val="24"/>
                <w:szCs w:val="24"/>
              </w:rPr>
              <w:t>, 92(1), 71-76.</w:t>
            </w:r>
            <w:r>
              <w:rPr>
                <w:sz w:val="24"/>
                <w:szCs w:val="24"/>
              </w:rPr>
              <w:t xml:space="preserve">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9</w:t>
            </w:r>
          </w:p>
        </w:tc>
        <w:tc>
          <w:tcPr>
            <w:tcW w:w="1719" w:type="pct"/>
            <w:shd w:val="clear" w:color="auto" w:fill="auto"/>
            <w:vAlign w:val="center"/>
          </w:tcPr>
          <w:p w:rsidR="002B1C7B" w:rsidRDefault="002B1C7B" w:rsidP="00875BD8">
            <w:pPr>
              <w:rPr>
                <w:sz w:val="24"/>
                <w:szCs w:val="24"/>
              </w:rPr>
            </w:pPr>
            <w:r>
              <w:rPr>
                <w:sz w:val="24"/>
                <w:szCs w:val="24"/>
              </w:rPr>
              <w:t xml:space="preserve">HR Challenges: Leadership </w:t>
            </w:r>
          </w:p>
          <w:p w:rsidR="002B1C7B" w:rsidRPr="002942C7" w:rsidRDefault="002B1C7B" w:rsidP="008E10F8">
            <w:pPr>
              <w:rPr>
                <w:b/>
                <w:i/>
                <w:sz w:val="24"/>
                <w:szCs w:val="24"/>
              </w:rPr>
            </w:pPr>
          </w:p>
        </w:tc>
        <w:tc>
          <w:tcPr>
            <w:tcW w:w="2866" w:type="pct"/>
            <w:shd w:val="clear" w:color="auto" w:fill="auto"/>
            <w:vAlign w:val="center"/>
          </w:tcPr>
          <w:p w:rsidR="002B1C7B" w:rsidRDefault="002B1C7B" w:rsidP="00E45E31">
            <w:pPr>
              <w:numPr>
                <w:ilvl w:val="0"/>
                <w:numId w:val="22"/>
              </w:numPr>
              <w:rPr>
                <w:sz w:val="24"/>
                <w:szCs w:val="24"/>
              </w:rPr>
            </w:pPr>
            <w:r w:rsidRPr="00E45E31">
              <w:rPr>
                <w:sz w:val="24"/>
                <w:szCs w:val="24"/>
              </w:rPr>
              <w:t xml:space="preserve">Liu, W., Lepak, D. P., Takeuchi, R., &amp; Sims Jr, H. P. (2003). Matching leadership styles with employment modes: Strategic human resource management perspective. </w:t>
            </w:r>
            <w:r w:rsidRPr="00B32E39">
              <w:rPr>
                <w:b/>
                <w:i/>
                <w:color w:val="000000"/>
                <w:sz w:val="24"/>
                <w:szCs w:val="24"/>
              </w:rPr>
              <w:t>Human Resource Management Review</w:t>
            </w:r>
            <w:r w:rsidRPr="00E45E31">
              <w:rPr>
                <w:sz w:val="24"/>
                <w:szCs w:val="24"/>
              </w:rPr>
              <w:t>, 13(1), 127-152.</w:t>
            </w:r>
            <w:r>
              <w:rPr>
                <w:sz w:val="24"/>
                <w:szCs w:val="24"/>
              </w:rPr>
              <w:t xml:space="preserve"> (</w:t>
            </w:r>
            <w:r w:rsidRPr="00E45E31">
              <w:rPr>
                <w:b/>
                <w:sz w:val="24"/>
                <w:szCs w:val="24"/>
              </w:rPr>
              <w:t>Required reading</w:t>
            </w:r>
            <w:r>
              <w:rPr>
                <w:sz w:val="24"/>
                <w:szCs w:val="24"/>
              </w:rPr>
              <w:t>)</w:t>
            </w:r>
          </w:p>
          <w:p w:rsidR="002B1C7B" w:rsidRDefault="002B1C7B" w:rsidP="00E45E31">
            <w:pPr>
              <w:numPr>
                <w:ilvl w:val="0"/>
                <w:numId w:val="22"/>
              </w:numPr>
              <w:rPr>
                <w:sz w:val="24"/>
                <w:szCs w:val="24"/>
              </w:rPr>
            </w:pPr>
            <w:r w:rsidRPr="00E45E31">
              <w:rPr>
                <w:sz w:val="24"/>
                <w:szCs w:val="24"/>
              </w:rPr>
              <w:t xml:space="preserve">Kehoe, R. R., &amp; Han, J. H. (2020). An expanded conceptualization of line managers’ involvement in human resource management. </w:t>
            </w:r>
            <w:r w:rsidRPr="00B32E39">
              <w:rPr>
                <w:b/>
                <w:i/>
                <w:color w:val="000000"/>
                <w:sz w:val="24"/>
                <w:szCs w:val="24"/>
              </w:rPr>
              <w:t>Journal of Applied Psychology</w:t>
            </w:r>
            <w:r w:rsidRPr="00E45E31">
              <w:rPr>
                <w:sz w:val="24"/>
                <w:szCs w:val="24"/>
              </w:rPr>
              <w:t>, 105(2), 111.</w:t>
            </w:r>
            <w:r>
              <w:rPr>
                <w:sz w:val="24"/>
                <w:szCs w:val="24"/>
              </w:rPr>
              <w:t xml:space="preserve"> (</w:t>
            </w:r>
            <w:r w:rsidRPr="00E45E31">
              <w:rPr>
                <w:sz w:val="24"/>
                <w:szCs w:val="24"/>
              </w:rPr>
              <w:t>Supplementary reading</w:t>
            </w:r>
            <w:r>
              <w:rPr>
                <w:sz w:val="24"/>
                <w:szCs w:val="24"/>
              </w:rPr>
              <w:t>)</w:t>
            </w:r>
          </w:p>
          <w:p w:rsidR="002B1C7B" w:rsidRDefault="002B1C7B" w:rsidP="00C80E8B">
            <w:pPr>
              <w:numPr>
                <w:ilvl w:val="0"/>
                <w:numId w:val="22"/>
              </w:numPr>
              <w:rPr>
                <w:sz w:val="24"/>
                <w:szCs w:val="24"/>
              </w:rPr>
            </w:pPr>
            <w:r>
              <w:rPr>
                <w:sz w:val="24"/>
                <w:szCs w:val="24"/>
              </w:rPr>
              <w:t xml:space="preserve">Edmondson, A. C. (2014). Mary Barra Brings Teaming to General Motors. </w:t>
            </w:r>
            <w:r w:rsidRPr="00CA283E">
              <w:rPr>
                <w:b/>
                <w:i/>
                <w:color w:val="000000"/>
                <w:sz w:val="24"/>
                <w:szCs w:val="24"/>
              </w:rPr>
              <w:t>Harvard Business Review</w:t>
            </w:r>
            <w:r>
              <w:rPr>
                <w:sz w:val="24"/>
                <w:szCs w:val="24"/>
              </w:rPr>
              <w:t>. (</w:t>
            </w:r>
            <w:r w:rsidRPr="00E45E31">
              <w:rPr>
                <w:sz w:val="24"/>
                <w:szCs w:val="24"/>
              </w:rPr>
              <w:t>Supplementary reading</w:t>
            </w:r>
            <w:r>
              <w:rPr>
                <w:sz w:val="24"/>
                <w:szCs w:val="24"/>
              </w:rPr>
              <w:t>)</w:t>
            </w:r>
          </w:p>
          <w:p w:rsidR="002B1C7B" w:rsidRPr="00C80E8B" w:rsidRDefault="002B1C7B" w:rsidP="00C80E8B">
            <w:pPr>
              <w:numPr>
                <w:ilvl w:val="0"/>
                <w:numId w:val="22"/>
              </w:numPr>
              <w:rPr>
                <w:sz w:val="24"/>
                <w:szCs w:val="24"/>
              </w:rPr>
            </w:pPr>
            <w:r w:rsidRPr="00211B23">
              <w:rPr>
                <w:sz w:val="24"/>
                <w:szCs w:val="24"/>
              </w:rPr>
              <w:t xml:space="preserve">Sheard, G., Stewart, J. R. J., Helliwell, C., Nelson, J., Kodai, A., Srinivasan, S., &amp; Danak, N. (2015). Why chief human resources officers make great CEOs. </w:t>
            </w:r>
            <w:r w:rsidRPr="00CA283E">
              <w:rPr>
                <w:b/>
                <w:i/>
                <w:color w:val="000000"/>
                <w:sz w:val="24"/>
                <w:szCs w:val="24"/>
              </w:rPr>
              <w:t>Harvard business review</w:t>
            </w:r>
            <w:r w:rsidRPr="00211B23">
              <w:rPr>
                <w:sz w:val="24"/>
                <w:szCs w:val="24"/>
              </w:rPr>
              <w:t>, 93(3), 5.</w:t>
            </w:r>
            <w:r>
              <w:rPr>
                <w:sz w:val="24"/>
                <w:szCs w:val="24"/>
              </w:rPr>
              <w:t xml:space="preserve"> (</w:t>
            </w:r>
            <w:r w:rsidRPr="00E45E31">
              <w:rPr>
                <w:sz w:val="24"/>
                <w:szCs w:val="24"/>
              </w:rPr>
              <w:t>Supplementary reading</w:t>
            </w:r>
            <w:r>
              <w:rPr>
                <w:sz w:val="24"/>
                <w:szCs w:val="24"/>
              </w:rPr>
              <w:t>)</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10</w:t>
            </w:r>
          </w:p>
        </w:tc>
        <w:tc>
          <w:tcPr>
            <w:tcW w:w="1719" w:type="pct"/>
            <w:shd w:val="clear" w:color="auto" w:fill="auto"/>
            <w:vAlign w:val="center"/>
          </w:tcPr>
          <w:p w:rsidR="002B1C7B" w:rsidRDefault="002B1C7B" w:rsidP="00875BD8">
            <w:pPr>
              <w:rPr>
                <w:sz w:val="24"/>
                <w:szCs w:val="24"/>
              </w:rPr>
            </w:pPr>
            <w:r>
              <w:rPr>
                <w:sz w:val="24"/>
                <w:szCs w:val="24"/>
              </w:rPr>
              <w:t>HR Challenges: Labor Force Trends (Aging Workforce)</w:t>
            </w:r>
          </w:p>
          <w:p w:rsidR="002B1C7B" w:rsidRPr="003D17AF" w:rsidRDefault="002B1C7B" w:rsidP="008E10F8">
            <w:pPr>
              <w:rPr>
                <w:sz w:val="24"/>
                <w:szCs w:val="24"/>
              </w:rPr>
            </w:pPr>
          </w:p>
        </w:tc>
        <w:tc>
          <w:tcPr>
            <w:tcW w:w="2866" w:type="pct"/>
            <w:shd w:val="clear" w:color="auto" w:fill="auto"/>
            <w:vAlign w:val="center"/>
          </w:tcPr>
          <w:p w:rsidR="002B1C7B" w:rsidRDefault="002B1C7B" w:rsidP="00AE77D8">
            <w:pPr>
              <w:numPr>
                <w:ilvl w:val="0"/>
                <w:numId w:val="22"/>
              </w:numPr>
              <w:rPr>
                <w:sz w:val="24"/>
                <w:szCs w:val="24"/>
              </w:rPr>
            </w:pPr>
            <w:r>
              <w:rPr>
                <w:color w:val="000000"/>
                <w:sz w:val="24"/>
                <w:szCs w:val="24"/>
              </w:rPr>
              <w:t>Gowan and Lepak’s Chapter 2 about Labor Force Trends (p. 46-47), Chapters 4-12 HR “in Practice” parts about Labor Force Trends</w:t>
            </w:r>
          </w:p>
          <w:p w:rsidR="002B1C7B" w:rsidRPr="00D67354" w:rsidRDefault="002B1C7B" w:rsidP="00D67354">
            <w:pPr>
              <w:numPr>
                <w:ilvl w:val="0"/>
                <w:numId w:val="22"/>
              </w:numPr>
              <w:rPr>
                <w:sz w:val="24"/>
                <w:szCs w:val="24"/>
              </w:rPr>
            </w:pPr>
            <w:r w:rsidRPr="00D67354">
              <w:rPr>
                <w:color w:val="000000"/>
                <w:sz w:val="24"/>
                <w:szCs w:val="24"/>
              </w:rPr>
              <w:t xml:space="preserve">Hertel, G., &amp; Zacher, H. (2018). Managing the aging workforce. The </w:t>
            </w:r>
            <w:r w:rsidRPr="00B32E39">
              <w:rPr>
                <w:b/>
                <w:i/>
                <w:color w:val="000000"/>
                <w:sz w:val="24"/>
                <w:szCs w:val="24"/>
              </w:rPr>
              <w:t>SAGE handbook of industrial, work, &amp; organizational psychology</w:t>
            </w:r>
            <w:r w:rsidRPr="00D67354">
              <w:rPr>
                <w:color w:val="000000"/>
                <w:sz w:val="24"/>
                <w:szCs w:val="24"/>
              </w:rPr>
              <w:t>, 3, 1-93.</w:t>
            </w:r>
            <w:r>
              <w:rPr>
                <w:color w:val="000000"/>
                <w:sz w:val="24"/>
                <w:szCs w:val="24"/>
              </w:rPr>
              <w:t xml:space="preserve"> (</w:t>
            </w:r>
            <w:r w:rsidRPr="00D67354">
              <w:rPr>
                <w:b/>
                <w:color w:val="000000"/>
                <w:sz w:val="24"/>
                <w:szCs w:val="24"/>
              </w:rPr>
              <w:t>Required reading</w:t>
            </w:r>
            <w:r>
              <w:rPr>
                <w:color w:val="000000"/>
                <w:sz w:val="24"/>
                <w:szCs w:val="24"/>
              </w:rPr>
              <w:t>)</w:t>
            </w:r>
          </w:p>
          <w:p w:rsidR="002B1C7B" w:rsidRPr="00834D4F" w:rsidRDefault="002B1C7B" w:rsidP="00875BD8">
            <w:pPr>
              <w:numPr>
                <w:ilvl w:val="0"/>
                <w:numId w:val="22"/>
              </w:numPr>
              <w:rPr>
                <w:sz w:val="24"/>
                <w:szCs w:val="24"/>
              </w:rPr>
            </w:pPr>
            <w:r w:rsidRPr="00834D4F">
              <w:rPr>
                <w:sz w:val="24"/>
                <w:szCs w:val="24"/>
              </w:rPr>
              <w:lastRenderedPageBreak/>
              <w:t>Cappelli, P. (2014</w:t>
            </w:r>
            <w:proofErr w:type="gramStart"/>
            <w:r w:rsidRPr="00834D4F">
              <w:rPr>
                <w:sz w:val="24"/>
                <w:szCs w:val="24"/>
              </w:rPr>
              <w:t>).Engaging</w:t>
            </w:r>
            <w:proofErr w:type="gramEnd"/>
            <w:r w:rsidRPr="00834D4F">
              <w:rPr>
                <w:sz w:val="24"/>
                <w:szCs w:val="24"/>
              </w:rPr>
              <w:t xml:space="preserve"> your older</w:t>
            </w:r>
            <w:r>
              <w:rPr>
                <w:sz w:val="24"/>
                <w:szCs w:val="24"/>
              </w:rPr>
              <w:t xml:space="preserve"> </w:t>
            </w:r>
            <w:r w:rsidRPr="00834D4F">
              <w:rPr>
                <w:sz w:val="24"/>
                <w:szCs w:val="24"/>
              </w:rPr>
              <w:t xml:space="preserve">workers. </w:t>
            </w:r>
            <w:r w:rsidRPr="00CA283E">
              <w:rPr>
                <w:b/>
                <w:i/>
                <w:color w:val="000000"/>
                <w:sz w:val="24"/>
                <w:szCs w:val="24"/>
              </w:rPr>
              <w:t>Harvard Business Review</w:t>
            </w:r>
            <w:r w:rsidRPr="00834D4F">
              <w:rPr>
                <w:sz w:val="24"/>
                <w:szCs w:val="24"/>
              </w:rPr>
              <w:t xml:space="preserve">. </w:t>
            </w:r>
            <w:r>
              <w:rPr>
                <w:sz w:val="24"/>
                <w:szCs w:val="24"/>
              </w:rPr>
              <w:t>(</w:t>
            </w:r>
            <w:r w:rsidRPr="00E45E31">
              <w:rPr>
                <w:sz w:val="24"/>
                <w:szCs w:val="24"/>
              </w:rPr>
              <w:t>Supplementary reading</w:t>
            </w:r>
            <w:r>
              <w:rPr>
                <w:sz w:val="24"/>
                <w:szCs w:val="24"/>
              </w:rPr>
              <w:t>)</w:t>
            </w:r>
          </w:p>
          <w:p w:rsidR="002B1C7B" w:rsidRDefault="002B1C7B" w:rsidP="00875BD8">
            <w:pPr>
              <w:numPr>
                <w:ilvl w:val="0"/>
                <w:numId w:val="22"/>
              </w:numPr>
              <w:rPr>
                <w:sz w:val="24"/>
                <w:szCs w:val="24"/>
              </w:rPr>
            </w:pPr>
            <w:r>
              <w:rPr>
                <w:sz w:val="24"/>
                <w:szCs w:val="24"/>
              </w:rPr>
              <w:t xml:space="preserve">Loch, C. H., Sting, F. J., Bauer, N., &amp; Mauermann, H. 2010. How BMW is defusing the demographic time bomb. </w:t>
            </w:r>
            <w:r w:rsidRPr="00CA283E">
              <w:rPr>
                <w:b/>
                <w:i/>
                <w:color w:val="000000"/>
                <w:sz w:val="24"/>
                <w:szCs w:val="24"/>
              </w:rPr>
              <w:t>Harvard Business Review</w:t>
            </w:r>
            <w:r>
              <w:rPr>
                <w:sz w:val="24"/>
                <w:szCs w:val="24"/>
              </w:rPr>
              <w:t>. (</w:t>
            </w:r>
            <w:r w:rsidRPr="00E45E31">
              <w:rPr>
                <w:sz w:val="24"/>
                <w:szCs w:val="24"/>
              </w:rPr>
              <w:t>Supplementary reading</w:t>
            </w:r>
            <w:r>
              <w:rPr>
                <w:sz w:val="24"/>
                <w:szCs w:val="24"/>
              </w:rPr>
              <w:t>)</w:t>
            </w:r>
          </w:p>
          <w:p w:rsidR="002B1C7B" w:rsidRPr="009D636F" w:rsidRDefault="002B1C7B" w:rsidP="00875BD8">
            <w:pPr>
              <w:numPr>
                <w:ilvl w:val="0"/>
                <w:numId w:val="22"/>
              </w:numPr>
              <w:rPr>
                <w:b/>
                <w:sz w:val="24"/>
                <w:szCs w:val="24"/>
              </w:rPr>
            </w:pPr>
            <w:r w:rsidRPr="001119DE">
              <w:rPr>
                <w:sz w:val="24"/>
                <w:szCs w:val="24"/>
              </w:rPr>
              <w:t xml:space="preserve">Lanier, K. (2017). 5 things HR professionals need to know about Generation Z: Thought leaders share their views on the HR profession and its direction for the future. </w:t>
            </w:r>
            <w:r w:rsidRPr="00CA283E">
              <w:rPr>
                <w:b/>
                <w:i/>
                <w:color w:val="000000"/>
                <w:sz w:val="24"/>
                <w:szCs w:val="24"/>
              </w:rPr>
              <w:t>Strategic HR Review</w:t>
            </w:r>
            <w:r w:rsidRPr="001119DE">
              <w:rPr>
                <w:sz w:val="24"/>
                <w:szCs w:val="24"/>
              </w:rPr>
              <w:t>, 16(6), 288-290.</w:t>
            </w:r>
            <w:r>
              <w:rPr>
                <w:sz w:val="24"/>
                <w:szCs w:val="24"/>
              </w:rPr>
              <w:t xml:space="preserve"> (</w:t>
            </w:r>
            <w:r w:rsidRPr="00E45E31">
              <w:rPr>
                <w:sz w:val="24"/>
                <w:szCs w:val="24"/>
              </w:rPr>
              <w:t>Supplementary reading</w:t>
            </w:r>
            <w:r>
              <w:rPr>
                <w:sz w:val="24"/>
                <w:szCs w:val="24"/>
              </w:rPr>
              <w:t>)</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lastRenderedPageBreak/>
              <w:t>11</w:t>
            </w:r>
          </w:p>
        </w:tc>
        <w:tc>
          <w:tcPr>
            <w:tcW w:w="1719" w:type="pct"/>
            <w:shd w:val="clear" w:color="auto" w:fill="auto"/>
            <w:vAlign w:val="center"/>
          </w:tcPr>
          <w:p w:rsidR="002B1C7B" w:rsidRDefault="002B1C7B" w:rsidP="00875BD8">
            <w:pPr>
              <w:rPr>
                <w:sz w:val="24"/>
                <w:szCs w:val="24"/>
              </w:rPr>
            </w:pPr>
            <w:r>
              <w:rPr>
                <w:sz w:val="24"/>
                <w:szCs w:val="24"/>
              </w:rPr>
              <w:t>HR Challenges: Technology</w:t>
            </w:r>
          </w:p>
          <w:p w:rsidR="002B1C7B" w:rsidRPr="008E10F8" w:rsidRDefault="002B1C7B" w:rsidP="008E10F8">
            <w:pPr>
              <w:rPr>
                <w:b/>
                <w:i/>
                <w:sz w:val="24"/>
                <w:szCs w:val="24"/>
              </w:rPr>
            </w:pPr>
          </w:p>
        </w:tc>
        <w:tc>
          <w:tcPr>
            <w:tcW w:w="2866" w:type="pct"/>
            <w:shd w:val="clear" w:color="auto" w:fill="auto"/>
            <w:vAlign w:val="center"/>
          </w:tcPr>
          <w:p w:rsidR="002B1C7B" w:rsidRPr="00DC791A" w:rsidRDefault="002B1C7B" w:rsidP="00875BD8">
            <w:pPr>
              <w:numPr>
                <w:ilvl w:val="0"/>
                <w:numId w:val="22"/>
              </w:numPr>
              <w:rPr>
                <w:sz w:val="24"/>
                <w:szCs w:val="24"/>
              </w:rPr>
            </w:pPr>
            <w:r>
              <w:rPr>
                <w:color w:val="000000"/>
                <w:sz w:val="24"/>
                <w:szCs w:val="24"/>
              </w:rPr>
              <w:t>Gowan and Lepak’s Chapter 2 about Technology (p. 49-50), Chapters 4-12 HR “in Practice” parts about Technology</w:t>
            </w:r>
          </w:p>
          <w:p w:rsidR="002B1C7B" w:rsidRDefault="002B1C7B" w:rsidP="00DC791A">
            <w:pPr>
              <w:numPr>
                <w:ilvl w:val="0"/>
                <w:numId w:val="22"/>
              </w:numPr>
              <w:rPr>
                <w:sz w:val="24"/>
                <w:szCs w:val="24"/>
              </w:rPr>
            </w:pPr>
            <w:r w:rsidRPr="00DC791A">
              <w:rPr>
                <w:sz w:val="24"/>
                <w:szCs w:val="24"/>
              </w:rPr>
              <w:t xml:space="preserve">Stone, D. L., Deadrick, D. L., Lukaszewski, K. M., &amp; Johnson, R. (2015). The influence of technology on the future of human resource management. </w:t>
            </w:r>
            <w:r w:rsidRPr="00B32E39">
              <w:rPr>
                <w:b/>
                <w:i/>
                <w:color w:val="000000"/>
                <w:sz w:val="24"/>
                <w:szCs w:val="24"/>
              </w:rPr>
              <w:t>Human resource management review</w:t>
            </w:r>
            <w:r w:rsidRPr="00DC791A">
              <w:rPr>
                <w:sz w:val="24"/>
                <w:szCs w:val="24"/>
              </w:rPr>
              <w:t>, 25(2), 216-231.</w:t>
            </w:r>
            <w:r>
              <w:rPr>
                <w:sz w:val="24"/>
                <w:szCs w:val="24"/>
              </w:rPr>
              <w:t xml:space="preserve"> (</w:t>
            </w:r>
            <w:r w:rsidRPr="00DC791A">
              <w:rPr>
                <w:b/>
                <w:sz w:val="24"/>
                <w:szCs w:val="24"/>
              </w:rPr>
              <w:t>Required reading</w:t>
            </w:r>
            <w:r>
              <w:rPr>
                <w:sz w:val="24"/>
                <w:szCs w:val="24"/>
              </w:rPr>
              <w:t>)</w:t>
            </w:r>
          </w:p>
          <w:p w:rsidR="002B1C7B" w:rsidRDefault="002B1C7B" w:rsidP="00875BD8">
            <w:pPr>
              <w:numPr>
                <w:ilvl w:val="0"/>
                <w:numId w:val="22"/>
              </w:numPr>
              <w:rPr>
                <w:sz w:val="24"/>
                <w:szCs w:val="24"/>
              </w:rPr>
            </w:pPr>
            <w:r>
              <w:rPr>
                <w:sz w:val="24"/>
                <w:szCs w:val="24"/>
              </w:rPr>
              <w:t xml:space="preserve">Davenport, T. H. &amp; Kirby, J. (2015). Beyond automation. </w:t>
            </w:r>
            <w:r w:rsidRPr="00CA283E">
              <w:rPr>
                <w:b/>
                <w:i/>
                <w:color w:val="000000"/>
                <w:sz w:val="24"/>
                <w:szCs w:val="24"/>
              </w:rPr>
              <w:t>Harvard Business Review</w:t>
            </w:r>
            <w:r>
              <w:rPr>
                <w:sz w:val="24"/>
                <w:szCs w:val="24"/>
              </w:rPr>
              <w:t>. (Supplementary reading)</w:t>
            </w:r>
          </w:p>
          <w:p w:rsidR="002B1C7B" w:rsidRPr="00992B8C" w:rsidRDefault="002B1C7B" w:rsidP="00875BD8">
            <w:pPr>
              <w:numPr>
                <w:ilvl w:val="0"/>
                <w:numId w:val="22"/>
              </w:numPr>
              <w:rPr>
                <w:b/>
                <w:sz w:val="24"/>
                <w:szCs w:val="24"/>
              </w:rPr>
            </w:pPr>
            <w:r w:rsidRPr="00834D4F">
              <w:rPr>
                <w:sz w:val="24"/>
                <w:szCs w:val="24"/>
              </w:rPr>
              <w:t xml:space="preserve">Beane, M. (2019). Learning to Work with Intelligent Machines. </w:t>
            </w:r>
            <w:r w:rsidRPr="00CA283E">
              <w:rPr>
                <w:b/>
                <w:i/>
                <w:color w:val="000000"/>
                <w:sz w:val="24"/>
                <w:szCs w:val="24"/>
              </w:rPr>
              <w:t>Harvard Business Review</w:t>
            </w:r>
            <w:r w:rsidRPr="00834D4F">
              <w:rPr>
                <w:sz w:val="24"/>
                <w:szCs w:val="24"/>
              </w:rPr>
              <w:t>, 97(5), 140-148.</w:t>
            </w:r>
            <w:r>
              <w:rPr>
                <w:sz w:val="24"/>
                <w:szCs w:val="24"/>
              </w:rPr>
              <w:t xml:space="preserve">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12</w:t>
            </w:r>
          </w:p>
        </w:tc>
        <w:tc>
          <w:tcPr>
            <w:tcW w:w="1719" w:type="pct"/>
            <w:shd w:val="clear" w:color="auto" w:fill="auto"/>
            <w:vAlign w:val="center"/>
          </w:tcPr>
          <w:p w:rsidR="002B1C7B" w:rsidRPr="003D17AF" w:rsidRDefault="002B1C7B" w:rsidP="00875BD8">
            <w:pPr>
              <w:rPr>
                <w:sz w:val="24"/>
                <w:szCs w:val="24"/>
              </w:rPr>
            </w:pPr>
            <w:r>
              <w:rPr>
                <w:sz w:val="24"/>
                <w:szCs w:val="24"/>
              </w:rPr>
              <w:t>HR Challenges: Globalization and National Culture</w:t>
            </w:r>
          </w:p>
        </w:tc>
        <w:tc>
          <w:tcPr>
            <w:tcW w:w="2866" w:type="pct"/>
            <w:shd w:val="clear" w:color="auto" w:fill="auto"/>
            <w:vAlign w:val="center"/>
          </w:tcPr>
          <w:p w:rsidR="002B1C7B" w:rsidRDefault="002B1C7B" w:rsidP="00875BD8">
            <w:pPr>
              <w:numPr>
                <w:ilvl w:val="0"/>
                <w:numId w:val="22"/>
              </w:numPr>
              <w:rPr>
                <w:sz w:val="24"/>
                <w:szCs w:val="24"/>
              </w:rPr>
            </w:pPr>
            <w:r>
              <w:rPr>
                <w:color w:val="000000"/>
                <w:sz w:val="24"/>
                <w:szCs w:val="24"/>
              </w:rPr>
              <w:t>Gowan and Lepak’s Chapter 2 about Globalization (p. 50-54), Chapters 4-12 HR “in Practice” parts about Globalization</w:t>
            </w:r>
          </w:p>
          <w:p w:rsidR="002B1C7B" w:rsidRDefault="002B1C7B" w:rsidP="009207F8">
            <w:pPr>
              <w:numPr>
                <w:ilvl w:val="0"/>
                <w:numId w:val="22"/>
              </w:numPr>
              <w:rPr>
                <w:sz w:val="24"/>
                <w:szCs w:val="24"/>
              </w:rPr>
            </w:pPr>
            <w:r w:rsidRPr="009207F8">
              <w:rPr>
                <w:sz w:val="24"/>
                <w:szCs w:val="24"/>
              </w:rPr>
              <w:t xml:space="preserve">Budhwar, P. S., &amp; Sparrow, P. R. (2002). An integrative framework for understanding cross-national human resource management practices. </w:t>
            </w:r>
            <w:r w:rsidRPr="00B32E39">
              <w:rPr>
                <w:b/>
                <w:i/>
                <w:color w:val="000000"/>
                <w:sz w:val="24"/>
                <w:szCs w:val="24"/>
              </w:rPr>
              <w:t>Human Resource Management Review</w:t>
            </w:r>
            <w:r w:rsidRPr="009207F8">
              <w:rPr>
                <w:sz w:val="24"/>
                <w:szCs w:val="24"/>
              </w:rPr>
              <w:t>, 12(3), 377-403.</w:t>
            </w:r>
            <w:r>
              <w:rPr>
                <w:sz w:val="24"/>
                <w:szCs w:val="24"/>
              </w:rPr>
              <w:t xml:space="preserve"> (</w:t>
            </w:r>
            <w:r w:rsidRPr="009207F8">
              <w:rPr>
                <w:b/>
                <w:sz w:val="24"/>
                <w:szCs w:val="24"/>
              </w:rPr>
              <w:t>Required reading</w:t>
            </w:r>
            <w:r>
              <w:rPr>
                <w:sz w:val="24"/>
                <w:szCs w:val="24"/>
              </w:rPr>
              <w:t>)</w:t>
            </w:r>
          </w:p>
          <w:p w:rsidR="002B1C7B" w:rsidRPr="009207F8" w:rsidRDefault="002B1C7B" w:rsidP="009207F8">
            <w:pPr>
              <w:numPr>
                <w:ilvl w:val="0"/>
                <w:numId w:val="22"/>
              </w:numPr>
              <w:rPr>
                <w:sz w:val="24"/>
                <w:szCs w:val="24"/>
              </w:rPr>
            </w:pPr>
            <w:r w:rsidRPr="009207F8">
              <w:rPr>
                <w:rFonts w:hint="eastAsia"/>
                <w:sz w:val="24"/>
                <w:szCs w:val="24"/>
              </w:rPr>
              <w:t>Farndale, E., Thite, M., Budhwar, P., &amp; Kwon, B. (2020). Deglobalization and talent sourcing: Cross</w:t>
            </w:r>
            <w:r w:rsidRPr="009207F8">
              <w:rPr>
                <w:rFonts w:hint="eastAsia"/>
                <w:sz w:val="24"/>
                <w:szCs w:val="24"/>
              </w:rPr>
              <w:t>‐</w:t>
            </w:r>
            <w:r w:rsidRPr="009207F8">
              <w:rPr>
                <w:rFonts w:hint="eastAsia"/>
                <w:sz w:val="24"/>
                <w:szCs w:val="24"/>
              </w:rPr>
              <w:t>national evidence from high</w:t>
            </w:r>
            <w:r w:rsidRPr="009207F8">
              <w:rPr>
                <w:rFonts w:hint="eastAsia"/>
                <w:sz w:val="24"/>
                <w:szCs w:val="24"/>
              </w:rPr>
              <w:t>‐</w:t>
            </w:r>
            <w:r w:rsidRPr="009207F8">
              <w:rPr>
                <w:rFonts w:hint="eastAsia"/>
                <w:sz w:val="24"/>
                <w:szCs w:val="24"/>
              </w:rPr>
              <w:t xml:space="preserve">tech firms. </w:t>
            </w:r>
            <w:r w:rsidRPr="00B32E39">
              <w:rPr>
                <w:rFonts w:hint="eastAsia"/>
                <w:b/>
                <w:i/>
                <w:color w:val="000000"/>
                <w:sz w:val="24"/>
                <w:szCs w:val="24"/>
              </w:rPr>
              <w:t>Human Resource Management</w:t>
            </w:r>
            <w:r w:rsidRPr="009207F8">
              <w:rPr>
                <w:rFonts w:hint="eastAsia"/>
                <w:sz w:val="24"/>
                <w:szCs w:val="24"/>
              </w:rPr>
              <w:t>.</w:t>
            </w:r>
            <w:r>
              <w:rPr>
                <w:sz w:val="24"/>
                <w:szCs w:val="24"/>
              </w:rPr>
              <w:t xml:space="preserve"> </w:t>
            </w:r>
            <w:r>
              <w:rPr>
                <w:rFonts w:hint="eastAsia"/>
                <w:sz w:val="24"/>
                <w:szCs w:val="24"/>
                <w:lang w:eastAsia="zh-CN"/>
              </w:rPr>
              <w:t>(</w:t>
            </w:r>
            <w:r>
              <w:rPr>
                <w:sz w:val="24"/>
                <w:szCs w:val="24"/>
                <w:lang w:eastAsia="zh-CN"/>
              </w:rPr>
              <w:t>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13</w:t>
            </w:r>
          </w:p>
        </w:tc>
        <w:tc>
          <w:tcPr>
            <w:tcW w:w="1719" w:type="pct"/>
            <w:shd w:val="clear" w:color="auto" w:fill="auto"/>
            <w:vAlign w:val="center"/>
          </w:tcPr>
          <w:p w:rsidR="002B1C7B" w:rsidRDefault="002B1C7B" w:rsidP="00875BD8">
            <w:pPr>
              <w:rPr>
                <w:sz w:val="24"/>
                <w:szCs w:val="24"/>
              </w:rPr>
            </w:pPr>
            <w:r>
              <w:rPr>
                <w:sz w:val="24"/>
                <w:szCs w:val="24"/>
              </w:rPr>
              <w:t>HR Challenges: Ethical and Social Responsibility</w:t>
            </w:r>
          </w:p>
          <w:p w:rsidR="002B1C7B" w:rsidRPr="00384E01" w:rsidRDefault="002B1C7B" w:rsidP="004077C5">
            <w:pPr>
              <w:rPr>
                <w:b/>
                <w:i/>
                <w:color w:val="000000"/>
                <w:sz w:val="24"/>
                <w:szCs w:val="24"/>
              </w:rPr>
            </w:pPr>
          </w:p>
        </w:tc>
        <w:tc>
          <w:tcPr>
            <w:tcW w:w="2866" w:type="pct"/>
            <w:shd w:val="clear" w:color="auto" w:fill="auto"/>
            <w:vAlign w:val="center"/>
          </w:tcPr>
          <w:p w:rsidR="002B1C7B" w:rsidRDefault="002B1C7B" w:rsidP="00875BD8">
            <w:pPr>
              <w:numPr>
                <w:ilvl w:val="0"/>
                <w:numId w:val="22"/>
              </w:numPr>
              <w:rPr>
                <w:sz w:val="24"/>
                <w:szCs w:val="24"/>
              </w:rPr>
            </w:pPr>
            <w:r>
              <w:rPr>
                <w:color w:val="000000"/>
                <w:sz w:val="24"/>
                <w:szCs w:val="24"/>
              </w:rPr>
              <w:t>Gowan and Lepak’s Chapter 2 about E</w:t>
            </w:r>
            <w:r>
              <w:rPr>
                <w:rFonts w:hint="eastAsia"/>
                <w:color w:val="000000"/>
                <w:sz w:val="24"/>
                <w:szCs w:val="24"/>
                <w:lang w:eastAsia="zh-CN"/>
              </w:rPr>
              <w:t>thic</w:t>
            </w:r>
            <w:r>
              <w:rPr>
                <w:color w:val="000000"/>
                <w:sz w:val="24"/>
                <w:szCs w:val="24"/>
              </w:rPr>
              <w:t>s and Social Responsibility (p. 54-57), Chapters 4-12 HR “in Practice” parts about Ethical and Social Responsibility</w:t>
            </w:r>
          </w:p>
          <w:p w:rsidR="002B1C7B" w:rsidRDefault="002B1C7B" w:rsidP="00E64F3B">
            <w:pPr>
              <w:numPr>
                <w:ilvl w:val="0"/>
                <w:numId w:val="22"/>
              </w:numPr>
              <w:rPr>
                <w:sz w:val="24"/>
                <w:szCs w:val="24"/>
              </w:rPr>
            </w:pPr>
            <w:r w:rsidRPr="00E64F3B">
              <w:rPr>
                <w:sz w:val="24"/>
                <w:szCs w:val="24"/>
              </w:rPr>
              <w:t xml:space="preserve">Winstanley, D., &amp; Woodall, J. (2000). The ethical dimension of human resource management. </w:t>
            </w:r>
            <w:r w:rsidRPr="00B32E39">
              <w:rPr>
                <w:b/>
                <w:i/>
                <w:color w:val="000000"/>
                <w:sz w:val="24"/>
                <w:szCs w:val="24"/>
              </w:rPr>
              <w:t>Human resource management journal</w:t>
            </w:r>
            <w:r w:rsidRPr="00E64F3B">
              <w:rPr>
                <w:sz w:val="24"/>
                <w:szCs w:val="24"/>
              </w:rPr>
              <w:t>, 10(2), 5.</w:t>
            </w:r>
            <w:r>
              <w:rPr>
                <w:sz w:val="24"/>
                <w:szCs w:val="24"/>
              </w:rPr>
              <w:t xml:space="preserve"> (</w:t>
            </w:r>
            <w:r w:rsidRPr="00E64F3B">
              <w:rPr>
                <w:b/>
                <w:sz w:val="24"/>
                <w:szCs w:val="24"/>
              </w:rPr>
              <w:t>Required reading</w:t>
            </w:r>
            <w:r>
              <w:rPr>
                <w:sz w:val="24"/>
                <w:szCs w:val="24"/>
              </w:rPr>
              <w:t>)</w:t>
            </w:r>
          </w:p>
          <w:p w:rsidR="002B1C7B" w:rsidRDefault="002B1C7B" w:rsidP="00E64F3B">
            <w:pPr>
              <w:numPr>
                <w:ilvl w:val="0"/>
                <w:numId w:val="22"/>
              </w:numPr>
              <w:rPr>
                <w:sz w:val="24"/>
                <w:szCs w:val="24"/>
              </w:rPr>
            </w:pPr>
            <w:r w:rsidRPr="00E64F3B">
              <w:rPr>
                <w:sz w:val="24"/>
                <w:szCs w:val="24"/>
              </w:rPr>
              <w:t xml:space="preserve">Kaptein, M. (2008). Developing a measure of unethical behavior in the workplace: A stakeholder perspective. </w:t>
            </w:r>
            <w:r w:rsidRPr="00B32E39">
              <w:rPr>
                <w:b/>
                <w:i/>
                <w:color w:val="000000"/>
                <w:sz w:val="24"/>
                <w:szCs w:val="24"/>
              </w:rPr>
              <w:t>Journal of management</w:t>
            </w:r>
            <w:r w:rsidRPr="00E64F3B">
              <w:rPr>
                <w:sz w:val="24"/>
                <w:szCs w:val="24"/>
              </w:rPr>
              <w:t>, 34(5), 978-1008.</w:t>
            </w:r>
            <w:r>
              <w:rPr>
                <w:sz w:val="24"/>
                <w:szCs w:val="24"/>
              </w:rPr>
              <w:t xml:space="preserve"> (Supplementary reading)</w:t>
            </w:r>
          </w:p>
          <w:p w:rsidR="002B1C7B" w:rsidRPr="003D17AF" w:rsidRDefault="002B1C7B" w:rsidP="00875BD8">
            <w:pPr>
              <w:numPr>
                <w:ilvl w:val="0"/>
                <w:numId w:val="22"/>
              </w:numPr>
              <w:rPr>
                <w:sz w:val="24"/>
                <w:szCs w:val="24"/>
              </w:rPr>
            </w:pPr>
            <w:r>
              <w:rPr>
                <w:sz w:val="24"/>
                <w:szCs w:val="24"/>
              </w:rPr>
              <w:lastRenderedPageBreak/>
              <w:t xml:space="preserve">McLaverty, C. &amp; Mckee, A. (2016). What you can do to improve ethics at your company. </w:t>
            </w:r>
            <w:r w:rsidRPr="00CA283E">
              <w:rPr>
                <w:b/>
                <w:i/>
                <w:sz w:val="24"/>
                <w:szCs w:val="24"/>
              </w:rPr>
              <w:t>Harvard Business Review</w:t>
            </w:r>
            <w:r>
              <w:rPr>
                <w:sz w:val="24"/>
                <w:szCs w:val="24"/>
              </w:rPr>
              <w:t>.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lastRenderedPageBreak/>
              <w:t>14</w:t>
            </w:r>
          </w:p>
        </w:tc>
        <w:tc>
          <w:tcPr>
            <w:tcW w:w="1719" w:type="pct"/>
            <w:shd w:val="clear" w:color="auto" w:fill="auto"/>
            <w:vAlign w:val="center"/>
          </w:tcPr>
          <w:p w:rsidR="002B1C7B" w:rsidRDefault="002B1C7B" w:rsidP="003310C0">
            <w:pPr>
              <w:rPr>
                <w:sz w:val="24"/>
                <w:szCs w:val="24"/>
              </w:rPr>
            </w:pPr>
            <w:r>
              <w:rPr>
                <w:sz w:val="24"/>
                <w:szCs w:val="24"/>
              </w:rPr>
              <w:t>HR Special Topics: HR during Crisis Events</w:t>
            </w:r>
          </w:p>
          <w:p w:rsidR="002B1C7B" w:rsidRPr="003D17AF" w:rsidRDefault="002B1C7B" w:rsidP="003422C9">
            <w:pPr>
              <w:rPr>
                <w:sz w:val="24"/>
                <w:szCs w:val="24"/>
              </w:rPr>
            </w:pPr>
          </w:p>
        </w:tc>
        <w:tc>
          <w:tcPr>
            <w:tcW w:w="2866" w:type="pct"/>
            <w:shd w:val="clear" w:color="auto" w:fill="auto"/>
            <w:vAlign w:val="center"/>
          </w:tcPr>
          <w:p w:rsidR="002B1C7B" w:rsidRDefault="002B1C7B" w:rsidP="008F74FD">
            <w:pPr>
              <w:numPr>
                <w:ilvl w:val="0"/>
                <w:numId w:val="22"/>
              </w:numPr>
              <w:rPr>
                <w:sz w:val="24"/>
                <w:szCs w:val="24"/>
              </w:rPr>
            </w:pPr>
            <w:r w:rsidRPr="008F74FD">
              <w:rPr>
                <w:sz w:val="24"/>
                <w:szCs w:val="24"/>
              </w:rPr>
              <w:t xml:space="preserve">Dirani, K. M., Abadi, M., Alizadeh, A., Barhate, B., Garza, R. C., Gunasekara, N., ... &amp; Majzun, Z. (2020). Leadership competencies and the essential role of human resource development in times of crisis: a response to Covid-19 pandemic. </w:t>
            </w:r>
            <w:r w:rsidRPr="00B32E39">
              <w:rPr>
                <w:b/>
                <w:i/>
                <w:color w:val="000000"/>
                <w:sz w:val="24"/>
                <w:szCs w:val="24"/>
              </w:rPr>
              <w:t>Human Resource Development International</w:t>
            </w:r>
            <w:r w:rsidRPr="008F74FD">
              <w:rPr>
                <w:sz w:val="24"/>
                <w:szCs w:val="24"/>
              </w:rPr>
              <w:t>, 23(4), 380-394.</w:t>
            </w:r>
            <w:r>
              <w:rPr>
                <w:sz w:val="24"/>
                <w:szCs w:val="24"/>
              </w:rPr>
              <w:t xml:space="preserve"> (</w:t>
            </w:r>
            <w:r w:rsidRPr="0004483D">
              <w:rPr>
                <w:b/>
                <w:sz w:val="24"/>
                <w:szCs w:val="24"/>
              </w:rPr>
              <w:t>Required reading</w:t>
            </w:r>
            <w:r>
              <w:rPr>
                <w:sz w:val="24"/>
                <w:szCs w:val="24"/>
              </w:rPr>
              <w:t>)</w:t>
            </w:r>
          </w:p>
          <w:p w:rsidR="002B1C7B" w:rsidRDefault="002B1C7B" w:rsidP="00F22182">
            <w:pPr>
              <w:numPr>
                <w:ilvl w:val="0"/>
                <w:numId w:val="22"/>
              </w:numPr>
              <w:rPr>
                <w:sz w:val="24"/>
                <w:szCs w:val="24"/>
              </w:rPr>
            </w:pPr>
            <w:r w:rsidRPr="00F22182">
              <w:rPr>
                <w:sz w:val="24"/>
                <w:szCs w:val="24"/>
              </w:rPr>
              <w:t xml:space="preserve">Dale, C., Welling, L., &amp; Clearfield, C. (2020). How one Seattle health system is managing the COVID-19 crisis. </w:t>
            </w:r>
            <w:r w:rsidRPr="00F22182">
              <w:rPr>
                <w:b/>
                <w:i/>
                <w:sz w:val="24"/>
                <w:szCs w:val="24"/>
              </w:rPr>
              <w:t>Harvard Business Review</w:t>
            </w:r>
            <w:r w:rsidRPr="00F22182">
              <w:rPr>
                <w:sz w:val="24"/>
                <w:szCs w:val="24"/>
              </w:rPr>
              <w:t>.</w:t>
            </w:r>
            <w:r>
              <w:rPr>
                <w:sz w:val="24"/>
                <w:szCs w:val="24"/>
              </w:rPr>
              <w:t xml:space="preserve"> (Supplementary reading)</w:t>
            </w:r>
          </w:p>
          <w:p w:rsidR="002B1C7B" w:rsidRPr="009D636F" w:rsidRDefault="002B1C7B" w:rsidP="008F74FD">
            <w:pPr>
              <w:numPr>
                <w:ilvl w:val="0"/>
                <w:numId w:val="22"/>
              </w:numPr>
              <w:rPr>
                <w:sz w:val="24"/>
                <w:szCs w:val="24"/>
              </w:rPr>
            </w:pPr>
            <w:r>
              <w:rPr>
                <w:sz w:val="24"/>
                <w:szCs w:val="24"/>
              </w:rPr>
              <w:t xml:space="preserve">Cote, D. (2013). Honeywell’s CEO on how he avoided layoffs. </w:t>
            </w:r>
            <w:r w:rsidRPr="002A4013">
              <w:rPr>
                <w:b/>
                <w:i/>
                <w:sz w:val="24"/>
                <w:szCs w:val="24"/>
              </w:rPr>
              <w:t>Harvard Business Review</w:t>
            </w:r>
            <w:r>
              <w:rPr>
                <w:sz w:val="24"/>
                <w:szCs w:val="24"/>
              </w:rPr>
              <w:t>.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15</w:t>
            </w:r>
          </w:p>
        </w:tc>
        <w:tc>
          <w:tcPr>
            <w:tcW w:w="1719" w:type="pct"/>
            <w:shd w:val="clear" w:color="auto" w:fill="auto"/>
            <w:vAlign w:val="center"/>
          </w:tcPr>
          <w:p w:rsidR="002B1C7B" w:rsidRPr="003D17AF" w:rsidRDefault="002B1C7B" w:rsidP="003310C0">
            <w:pPr>
              <w:rPr>
                <w:sz w:val="24"/>
                <w:szCs w:val="24"/>
              </w:rPr>
            </w:pPr>
            <w:r>
              <w:rPr>
                <w:sz w:val="24"/>
                <w:szCs w:val="24"/>
              </w:rPr>
              <w:t>HR Special Topics: Big Data and HR Analytics</w:t>
            </w:r>
          </w:p>
        </w:tc>
        <w:tc>
          <w:tcPr>
            <w:tcW w:w="2866" w:type="pct"/>
            <w:shd w:val="clear" w:color="auto" w:fill="auto"/>
            <w:vAlign w:val="center"/>
          </w:tcPr>
          <w:p w:rsidR="002B1C7B" w:rsidRDefault="002B1C7B" w:rsidP="008A7682">
            <w:pPr>
              <w:numPr>
                <w:ilvl w:val="0"/>
                <w:numId w:val="22"/>
              </w:numPr>
              <w:rPr>
                <w:sz w:val="24"/>
                <w:szCs w:val="24"/>
              </w:rPr>
            </w:pPr>
            <w:r w:rsidRPr="008A7682">
              <w:rPr>
                <w:sz w:val="24"/>
                <w:szCs w:val="24"/>
              </w:rPr>
              <w:t xml:space="preserve">Cappelli, P. (2020). Stop Overengineering People Management. </w:t>
            </w:r>
            <w:r w:rsidRPr="008A7682">
              <w:rPr>
                <w:b/>
                <w:i/>
                <w:sz w:val="24"/>
                <w:szCs w:val="24"/>
              </w:rPr>
              <w:t>Harvard Business Review</w:t>
            </w:r>
            <w:r w:rsidRPr="008A7682">
              <w:rPr>
                <w:sz w:val="24"/>
                <w:szCs w:val="24"/>
              </w:rPr>
              <w:t>, 98(5), 56-63.</w:t>
            </w:r>
            <w:r>
              <w:rPr>
                <w:sz w:val="24"/>
                <w:szCs w:val="24"/>
              </w:rPr>
              <w:t xml:space="preserve"> (</w:t>
            </w:r>
            <w:r w:rsidRPr="008A7682">
              <w:rPr>
                <w:b/>
                <w:sz w:val="24"/>
                <w:szCs w:val="24"/>
              </w:rPr>
              <w:t>Required reading</w:t>
            </w:r>
            <w:r>
              <w:rPr>
                <w:sz w:val="24"/>
                <w:szCs w:val="24"/>
              </w:rPr>
              <w:t>)</w:t>
            </w:r>
          </w:p>
          <w:p w:rsidR="002B1C7B" w:rsidRDefault="002B1C7B" w:rsidP="003310C0">
            <w:pPr>
              <w:numPr>
                <w:ilvl w:val="0"/>
                <w:numId w:val="22"/>
              </w:numPr>
              <w:rPr>
                <w:sz w:val="24"/>
                <w:szCs w:val="24"/>
              </w:rPr>
            </w:pPr>
            <w:r>
              <w:rPr>
                <w:sz w:val="24"/>
                <w:szCs w:val="24"/>
              </w:rPr>
              <w:t xml:space="preserve">Cappelli, P. (2017). There’s no such thing as big data in HR. </w:t>
            </w:r>
            <w:r w:rsidRPr="00CA283E">
              <w:rPr>
                <w:b/>
                <w:i/>
                <w:sz w:val="24"/>
                <w:szCs w:val="24"/>
              </w:rPr>
              <w:t>Harvard Business Review</w:t>
            </w:r>
            <w:r>
              <w:rPr>
                <w:sz w:val="24"/>
                <w:szCs w:val="24"/>
              </w:rPr>
              <w:t>. (Supplementary reading)</w:t>
            </w:r>
          </w:p>
          <w:p w:rsidR="002B1C7B" w:rsidRPr="0068188A" w:rsidRDefault="002B1C7B" w:rsidP="0068188A">
            <w:pPr>
              <w:numPr>
                <w:ilvl w:val="0"/>
                <w:numId w:val="22"/>
              </w:numPr>
              <w:rPr>
                <w:sz w:val="24"/>
                <w:szCs w:val="24"/>
              </w:rPr>
            </w:pPr>
            <w:r>
              <w:rPr>
                <w:sz w:val="24"/>
                <w:szCs w:val="24"/>
              </w:rPr>
              <w:t xml:space="preserve">Cappelli, P. (2020). </w:t>
            </w:r>
            <w:r w:rsidRPr="0068188A">
              <w:rPr>
                <w:sz w:val="24"/>
                <w:szCs w:val="24"/>
              </w:rPr>
              <w:t>4 Things to Consider Before You Start Using AI in Personnel Decisions</w:t>
            </w:r>
            <w:r>
              <w:rPr>
                <w:sz w:val="24"/>
                <w:szCs w:val="24"/>
              </w:rPr>
              <w:t xml:space="preserve">. </w:t>
            </w:r>
            <w:r w:rsidRPr="00CA283E">
              <w:rPr>
                <w:b/>
                <w:i/>
                <w:sz w:val="24"/>
                <w:szCs w:val="24"/>
              </w:rPr>
              <w:t>Harvard Business Review</w:t>
            </w:r>
            <w:r>
              <w:rPr>
                <w:sz w:val="24"/>
                <w:szCs w:val="24"/>
              </w:rPr>
              <w:t>.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16</w:t>
            </w:r>
          </w:p>
        </w:tc>
        <w:tc>
          <w:tcPr>
            <w:tcW w:w="1719" w:type="pct"/>
            <w:shd w:val="clear" w:color="auto" w:fill="auto"/>
            <w:vAlign w:val="center"/>
          </w:tcPr>
          <w:p w:rsidR="002B1C7B" w:rsidRPr="003D17AF" w:rsidRDefault="002B1C7B" w:rsidP="003310C0">
            <w:pPr>
              <w:rPr>
                <w:sz w:val="24"/>
                <w:szCs w:val="24"/>
              </w:rPr>
            </w:pPr>
            <w:r>
              <w:rPr>
                <w:sz w:val="24"/>
                <w:szCs w:val="24"/>
              </w:rPr>
              <w:t>HR Special Topics: Inclusion and Diversity</w:t>
            </w:r>
          </w:p>
        </w:tc>
        <w:tc>
          <w:tcPr>
            <w:tcW w:w="2866" w:type="pct"/>
            <w:shd w:val="clear" w:color="auto" w:fill="auto"/>
            <w:vAlign w:val="center"/>
          </w:tcPr>
          <w:p w:rsidR="002B1C7B" w:rsidRDefault="002B1C7B" w:rsidP="0068188A">
            <w:pPr>
              <w:numPr>
                <w:ilvl w:val="0"/>
                <w:numId w:val="22"/>
              </w:numPr>
              <w:rPr>
                <w:sz w:val="24"/>
                <w:szCs w:val="24"/>
              </w:rPr>
            </w:pPr>
            <w:r w:rsidRPr="0068188A">
              <w:rPr>
                <w:sz w:val="24"/>
                <w:szCs w:val="24"/>
              </w:rPr>
              <w:t xml:space="preserve">Leslie, L. M. (2019). Diversity initiative effectiveness: A typological theory of unintended consequences. </w:t>
            </w:r>
            <w:r w:rsidRPr="00B32E39">
              <w:rPr>
                <w:b/>
                <w:i/>
                <w:color w:val="000000"/>
                <w:sz w:val="24"/>
                <w:szCs w:val="24"/>
              </w:rPr>
              <w:t>Academy of management review</w:t>
            </w:r>
            <w:r w:rsidRPr="0068188A">
              <w:rPr>
                <w:sz w:val="24"/>
                <w:szCs w:val="24"/>
              </w:rPr>
              <w:t>, 44(3), 538-563.</w:t>
            </w:r>
            <w:r>
              <w:rPr>
                <w:sz w:val="24"/>
                <w:szCs w:val="24"/>
              </w:rPr>
              <w:t xml:space="preserve"> (</w:t>
            </w:r>
            <w:r w:rsidRPr="0068188A">
              <w:rPr>
                <w:b/>
                <w:sz w:val="24"/>
                <w:szCs w:val="24"/>
              </w:rPr>
              <w:t>Required reading</w:t>
            </w:r>
            <w:r>
              <w:rPr>
                <w:sz w:val="24"/>
                <w:szCs w:val="24"/>
              </w:rPr>
              <w:t>)</w:t>
            </w:r>
          </w:p>
          <w:p w:rsidR="002B1C7B" w:rsidRDefault="002B1C7B" w:rsidP="003310C0">
            <w:pPr>
              <w:numPr>
                <w:ilvl w:val="0"/>
                <w:numId w:val="22"/>
              </w:numPr>
              <w:rPr>
                <w:sz w:val="24"/>
                <w:szCs w:val="24"/>
              </w:rPr>
            </w:pPr>
            <w:r>
              <w:rPr>
                <w:sz w:val="24"/>
                <w:szCs w:val="24"/>
              </w:rPr>
              <w:t xml:space="preserve">Sherbin, L., &amp; Rashid, R. (2017). Diversity doesn’t stick without inclusion. </w:t>
            </w:r>
            <w:r w:rsidRPr="00CA283E">
              <w:rPr>
                <w:b/>
                <w:i/>
                <w:sz w:val="24"/>
                <w:szCs w:val="24"/>
              </w:rPr>
              <w:t>Harvard Business Review</w:t>
            </w:r>
            <w:r>
              <w:rPr>
                <w:sz w:val="24"/>
                <w:szCs w:val="24"/>
              </w:rPr>
              <w:t>. (Supplementary reading)</w:t>
            </w:r>
          </w:p>
          <w:p w:rsidR="002B1C7B" w:rsidRPr="0004785E" w:rsidRDefault="002B1C7B" w:rsidP="0004785E">
            <w:pPr>
              <w:numPr>
                <w:ilvl w:val="0"/>
                <w:numId w:val="22"/>
              </w:numPr>
              <w:rPr>
                <w:b/>
                <w:sz w:val="24"/>
                <w:szCs w:val="24"/>
              </w:rPr>
            </w:pPr>
            <w:r>
              <w:rPr>
                <w:sz w:val="24"/>
                <w:szCs w:val="24"/>
              </w:rPr>
              <w:t xml:space="preserve">Johnson, S. K. (2018). What Amazon’s board was getting wrong about diversity and hiring. </w:t>
            </w:r>
            <w:r w:rsidRPr="00CA283E">
              <w:rPr>
                <w:b/>
                <w:i/>
                <w:sz w:val="24"/>
                <w:szCs w:val="24"/>
              </w:rPr>
              <w:t>Harvard Business Review</w:t>
            </w:r>
            <w:r>
              <w:rPr>
                <w:sz w:val="24"/>
                <w:szCs w:val="24"/>
              </w:rPr>
              <w:t>.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17</w:t>
            </w:r>
          </w:p>
        </w:tc>
        <w:tc>
          <w:tcPr>
            <w:tcW w:w="1719" w:type="pct"/>
            <w:shd w:val="clear" w:color="auto" w:fill="auto"/>
            <w:vAlign w:val="center"/>
          </w:tcPr>
          <w:p w:rsidR="002B1C7B" w:rsidRPr="003D17AF" w:rsidRDefault="002B1C7B" w:rsidP="003310C0">
            <w:pPr>
              <w:rPr>
                <w:sz w:val="24"/>
                <w:szCs w:val="24"/>
              </w:rPr>
            </w:pPr>
            <w:r>
              <w:rPr>
                <w:sz w:val="24"/>
                <w:szCs w:val="24"/>
              </w:rPr>
              <w:t>HR Special Topics: HRM in Entrepreneurial Firms</w:t>
            </w:r>
          </w:p>
        </w:tc>
        <w:tc>
          <w:tcPr>
            <w:tcW w:w="2866" w:type="pct"/>
            <w:shd w:val="clear" w:color="auto" w:fill="auto"/>
            <w:vAlign w:val="center"/>
          </w:tcPr>
          <w:p w:rsidR="002B1C7B" w:rsidRDefault="002B1C7B" w:rsidP="00193E67">
            <w:pPr>
              <w:numPr>
                <w:ilvl w:val="0"/>
                <w:numId w:val="22"/>
              </w:numPr>
              <w:rPr>
                <w:sz w:val="24"/>
                <w:szCs w:val="24"/>
              </w:rPr>
            </w:pPr>
            <w:r w:rsidRPr="00193E67">
              <w:rPr>
                <w:sz w:val="24"/>
                <w:szCs w:val="24"/>
              </w:rPr>
              <w:t xml:space="preserve">Block, J. H., Fisch, C. O., &amp; Van Praag, M. (2018). Quantity and quality of jobs by entrepreneurial firms. </w:t>
            </w:r>
            <w:r w:rsidRPr="00B32E39">
              <w:rPr>
                <w:b/>
                <w:i/>
                <w:color w:val="000000"/>
                <w:sz w:val="24"/>
                <w:szCs w:val="24"/>
              </w:rPr>
              <w:t>Oxford Review of Economic Policy</w:t>
            </w:r>
            <w:r w:rsidRPr="00193E67">
              <w:rPr>
                <w:sz w:val="24"/>
                <w:szCs w:val="24"/>
              </w:rPr>
              <w:t>, 34(4), 565-583.</w:t>
            </w:r>
            <w:r>
              <w:rPr>
                <w:sz w:val="24"/>
                <w:szCs w:val="24"/>
              </w:rPr>
              <w:t xml:space="preserve"> (</w:t>
            </w:r>
            <w:r w:rsidRPr="00193E67">
              <w:rPr>
                <w:b/>
                <w:sz w:val="24"/>
                <w:szCs w:val="24"/>
              </w:rPr>
              <w:t>Required reading</w:t>
            </w:r>
            <w:r>
              <w:rPr>
                <w:sz w:val="24"/>
                <w:szCs w:val="24"/>
              </w:rPr>
              <w:t>)</w:t>
            </w:r>
          </w:p>
          <w:p w:rsidR="002B1C7B" w:rsidRPr="00D75555" w:rsidRDefault="002B1C7B" w:rsidP="003310C0">
            <w:pPr>
              <w:numPr>
                <w:ilvl w:val="0"/>
                <w:numId w:val="22"/>
              </w:numPr>
              <w:rPr>
                <w:sz w:val="24"/>
                <w:szCs w:val="24"/>
              </w:rPr>
            </w:pPr>
            <w:r>
              <w:rPr>
                <w:sz w:val="24"/>
                <w:szCs w:val="24"/>
              </w:rPr>
              <w:t xml:space="preserve">Gulati, R. &amp; Desantola, A. (2016). Start-ups that last. </w:t>
            </w:r>
            <w:r w:rsidRPr="00CA283E">
              <w:rPr>
                <w:b/>
                <w:i/>
                <w:sz w:val="24"/>
                <w:szCs w:val="24"/>
              </w:rPr>
              <w:t>Harvard Business Review</w:t>
            </w:r>
            <w:r>
              <w:rPr>
                <w:sz w:val="24"/>
                <w:szCs w:val="24"/>
              </w:rPr>
              <w:t>.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18</w:t>
            </w:r>
          </w:p>
        </w:tc>
        <w:tc>
          <w:tcPr>
            <w:tcW w:w="1719" w:type="pct"/>
            <w:shd w:val="clear" w:color="auto" w:fill="auto"/>
            <w:vAlign w:val="center"/>
          </w:tcPr>
          <w:p w:rsidR="002B1C7B" w:rsidRPr="003D17AF" w:rsidRDefault="002B1C7B" w:rsidP="00193E67">
            <w:pPr>
              <w:rPr>
                <w:sz w:val="24"/>
                <w:szCs w:val="24"/>
              </w:rPr>
            </w:pPr>
            <w:r>
              <w:rPr>
                <w:sz w:val="24"/>
                <w:szCs w:val="24"/>
              </w:rPr>
              <w:t>HR Special Topics: Gig Economy</w:t>
            </w:r>
          </w:p>
        </w:tc>
        <w:tc>
          <w:tcPr>
            <w:tcW w:w="2866" w:type="pct"/>
            <w:shd w:val="clear" w:color="auto" w:fill="auto"/>
            <w:vAlign w:val="center"/>
          </w:tcPr>
          <w:p w:rsidR="002B1C7B" w:rsidRDefault="002B1C7B" w:rsidP="00086334">
            <w:pPr>
              <w:numPr>
                <w:ilvl w:val="0"/>
                <w:numId w:val="22"/>
              </w:numPr>
              <w:rPr>
                <w:sz w:val="24"/>
                <w:szCs w:val="24"/>
              </w:rPr>
            </w:pPr>
            <w:r w:rsidRPr="00086334">
              <w:rPr>
                <w:sz w:val="24"/>
                <w:szCs w:val="24"/>
              </w:rPr>
              <w:t xml:space="preserve">Meijerink, J., &amp; Keegan, A. (2019). Conceptualizing human resource management in the gig economy. </w:t>
            </w:r>
            <w:r w:rsidRPr="00B32E39">
              <w:rPr>
                <w:b/>
                <w:i/>
                <w:color w:val="000000"/>
                <w:sz w:val="24"/>
                <w:szCs w:val="24"/>
              </w:rPr>
              <w:t>Journal of managerial psychology</w:t>
            </w:r>
            <w:r w:rsidRPr="00086334">
              <w:rPr>
                <w:sz w:val="24"/>
                <w:szCs w:val="24"/>
              </w:rPr>
              <w:t>.</w:t>
            </w:r>
            <w:r>
              <w:rPr>
                <w:sz w:val="24"/>
                <w:szCs w:val="24"/>
              </w:rPr>
              <w:t xml:space="preserve"> (</w:t>
            </w:r>
            <w:r w:rsidRPr="00086334">
              <w:rPr>
                <w:b/>
                <w:sz w:val="24"/>
                <w:szCs w:val="24"/>
              </w:rPr>
              <w:t>Required reading</w:t>
            </w:r>
            <w:r>
              <w:rPr>
                <w:sz w:val="24"/>
                <w:szCs w:val="24"/>
              </w:rPr>
              <w:t>)</w:t>
            </w:r>
          </w:p>
          <w:p w:rsidR="002B1C7B" w:rsidRDefault="002B1C7B" w:rsidP="003310C0">
            <w:pPr>
              <w:numPr>
                <w:ilvl w:val="0"/>
                <w:numId w:val="22"/>
              </w:numPr>
              <w:rPr>
                <w:sz w:val="24"/>
                <w:szCs w:val="24"/>
              </w:rPr>
            </w:pPr>
            <w:r>
              <w:rPr>
                <w:sz w:val="24"/>
                <w:szCs w:val="24"/>
              </w:rPr>
              <w:t xml:space="preserve">Caza, B., Vough, H. C., &amp; Moss, S. (2017). The hardest thing about working in the gig economy? Forging a cohesive sense of self. </w:t>
            </w:r>
            <w:r w:rsidRPr="00CA283E">
              <w:rPr>
                <w:b/>
                <w:i/>
                <w:sz w:val="24"/>
                <w:szCs w:val="24"/>
              </w:rPr>
              <w:t xml:space="preserve">Harvard Business </w:t>
            </w:r>
            <w:r w:rsidRPr="00CA283E">
              <w:rPr>
                <w:b/>
                <w:i/>
                <w:sz w:val="24"/>
                <w:szCs w:val="24"/>
              </w:rPr>
              <w:lastRenderedPageBreak/>
              <w:t>Review</w:t>
            </w:r>
            <w:r>
              <w:rPr>
                <w:sz w:val="24"/>
                <w:szCs w:val="24"/>
              </w:rPr>
              <w:t>. (Supplementary reading)</w:t>
            </w:r>
          </w:p>
          <w:p w:rsidR="002B1C7B" w:rsidRPr="00086334" w:rsidRDefault="002B1C7B" w:rsidP="00086334">
            <w:pPr>
              <w:numPr>
                <w:ilvl w:val="0"/>
                <w:numId w:val="22"/>
              </w:numPr>
              <w:rPr>
                <w:sz w:val="24"/>
                <w:szCs w:val="24"/>
              </w:rPr>
            </w:pPr>
            <w:r>
              <w:rPr>
                <w:sz w:val="24"/>
                <w:szCs w:val="24"/>
              </w:rPr>
              <w:t xml:space="preserve">Younger, J. &amp; Smallwood, N. (2016). Performance management in the gig economy. </w:t>
            </w:r>
            <w:r w:rsidRPr="00CA283E">
              <w:rPr>
                <w:b/>
                <w:i/>
                <w:sz w:val="24"/>
                <w:szCs w:val="24"/>
              </w:rPr>
              <w:t>Harvard Business Review</w:t>
            </w:r>
            <w:r>
              <w:rPr>
                <w:sz w:val="24"/>
                <w:szCs w:val="24"/>
              </w:rPr>
              <w:t>. (Supplementary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lastRenderedPageBreak/>
              <w:t>19</w:t>
            </w:r>
          </w:p>
        </w:tc>
        <w:tc>
          <w:tcPr>
            <w:tcW w:w="1719" w:type="pct"/>
            <w:shd w:val="clear" w:color="auto" w:fill="auto"/>
            <w:vAlign w:val="center"/>
          </w:tcPr>
          <w:p w:rsidR="002B1C7B" w:rsidRDefault="002B1C7B" w:rsidP="003310C0">
            <w:pPr>
              <w:rPr>
                <w:sz w:val="24"/>
                <w:szCs w:val="24"/>
              </w:rPr>
            </w:pPr>
            <w:r>
              <w:rPr>
                <w:sz w:val="24"/>
                <w:szCs w:val="24"/>
              </w:rPr>
              <w:t>HR Special Topics: Caring about Employees</w:t>
            </w:r>
          </w:p>
          <w:p w:rsidR="002B1C7B" w:rsidRPr="003D17AF" w:rsidRDefault="002B1C7B" w:rsidP="00ED5D34">
            <w:pPr>
              <w:rPr>
                <w:sz w:val="24"/>
                <w:szCs w:val="24"/>
              </w:rPr>
            </w:pPr>
          </w:p>
        </w:tc>
        <w:tc>
          <w:tcPr>
            <w:tcW w:w="2866" w:type="pct"/>
            <w:shd w:val="clear" w:color="auto" w:fill="auto"/>
            <w:vAlign w:val="center"/>
          </w:tcPr>
          <w:p w:rsidR="002B1C7B" w:rsidRPr="00FC7FC9" w:rsidRDefault="002B1C7B" w:rsidP="00FC7FC9">
            <w:pPr>
              <w:numPr>
                <w:ilvl w:val="0"/>
                <w:numId w:val="22"/>
              </w:numPr>
              <w:rPr>
                <w:sz w:val="24"/>
                <w:szCs w:val="24"/>
              </w:rPr>
            </w:pPr>
            <w:r w:rsidRPr="00FC7FC9">
              <w:rPr>
                <w:rFonts w:hint="eastAsia"/>
                <w:color w:val="000000"/>
                <w:sz w:val="24"/>
                <w:szCs w:val="24"/>
              </w:rPr>
              <w:t>Guest, D. E. (2017). Human resource management and employee well</w:t>
            </w:r>
            <w:r w:rsidRPr="00FC7FC9">
              <w:rPr>
                <w:rFonts w:hint="eastAsia"/>
                <w:color w:val="000000"/>
                <w:sz w:val="24"/>
                <w:szCs w:val="24"/>
              </w:rPr>
              <w:t>‐</w:t>
            </w:r>
            <w:r w:rsidRPr="00FC7FC9">
              <w:rPr>
                <w:rFonts w:hint="eastAsia"/>
                <w:color w:val="000000"/>
                <w:sz w:val="24"/>
                <w:szCs w:val="24"/>
              </w:rPr>
              <w:t xml:space="preserve">being: Towards a new analytic framework. </w:t>
            </w:r>
            <w:r w:rsidRPr="00B32E39">
              <w:rPr>
                <w:rFonts w:hint="eastAsia"/>
                <w:b/>
                <w:i/>
                <w:color w:val="000000"/>
                <w:sz w:val="24"/>
                <w:szCs w:val="24"/>
              </w:rPr>
              <w:t>Human resource management journal</w:t>
            </w:r>
            <w:r w:rsidRPr="00FC7FC9">
              <w:rPr>
                <w:rFonts w:hint="eastAsia"/>
                <w:color w:val="000000"/>
                <w:sz w:val="24"/>
                <w:szCs w:val="24"/>
              </w:rPr>
              <w:t>, 27(1), 22-38.</w:t>
            </w:r>
            <w:r>
              <w:rPr>
                <w:color w:val="000000"/>
                <w:sz w:val="24"/>
                <w:szCs w:val="24"/>
              </w:rPr>
              <w:t xml:space="preserve"> (</w:t>
            </w:r>
            <w:r w:rsidRPr="00FC7FC9">
              <w:rPr>
                <w:b/>
                <w:color w:val="000000"/>
                <w:sz w:val="24"/>
                <w:szCs w:val="24"/>
              </w:rPr>
              <w:t>Required reading</w:t>
            </w:r>
            <w:r>
              <w:rPr>
                <w:color w:val="000000"/>
                <w:sz w:val="24"/>
                <w:szCs w:val="24"/>
              </w:rPr>
              <w:t>)</w:t>
            </w:r>
          </w:p>
          <w:p w:rsidR="002B1C7B" w:rsidRPr="003D17AF" w:rsidRDefault="002B1C7B" w:rsidP="003310C0">
            <w:pPr>
              <w:numPr>
                <w:ilvl w:val="0"/>
                <w:numId w:val="22"/>
              </w:numPr>
              <w:rPr>
                <w:sz w:val="24"/>
                <w:szCs w:val="24"/>
              </w:rPr>
            </w:pPr>
            <w:r w:rsidRPr="00D834ED">
              <w:rPr>
                <w:sz w:val="24"/>
                <w:szCs w:val="24"/>
              </w:rPr>
              <w:t>Peart</w:t>
            </w:r>
            <w:r w:rsidRPr="00D834ED">
              <w:rPr>
                <w:sz w:val="24"/>
                <w:szCs w:val="24"/>
                <w:lang w:eastAsia="zh-CN"/>
              </w:rPr>
              <w:t>, N. 2019. Making work less stressful and more</w:t>
            </w:r>
            <w:r>
              <w:rPr>
                <w:sz w:val="24"/>
                <w:szCs w:val="24"/>
                <w:lang w:eastAsia="zh-CN"/>
              </w:rPr>
              <w:t xml:space="preserve"> </w:t>
            </w:r>
            <w:r w:rsidRPr="00D834ED">
              <w:rPr>
                <w:sz w:val="24"/>
                <w:szCs w:val="24"/>
                <w:lang w:eastAsia="zh-CN"/>
              </w:rPr>
              <w:t>engaging for your</w:t>
            </w:r>
            <w:r>
              <w:rPr>
                <w:sz w:val="24"/>
                <w:szCs w:val="24"/>
                <w:lang w:eastAsia="zh-CN"/>
              </w:rPr>
              <w:t xml:space="preserve"> </w:t>
            </w:r>
            <w:r w:rsidRPr="00D834ED">
              <w:rPr>
                <w:sz w:val="24"/>
                <w:szCs w:val="24"/>
                <w:lang w:eastAsia="zh-CN"/>
              </w:rPr>
              <w:t>employees</w:t>
            </w:r>
            <w:r>
              <w:rPr>
                <w:sz w:val="24"/>
                <w:szCs w:val="24"/>
                <w:lang w:eastAsia="zh-CN"/>
              </w:rPr>
              <w:t xml:space="preserve">. </w:t>
            </w:r>
            <w:r w:rsidRPr="00CA283E">
              <w:rPr>
                <w:b/>
                <w:i/>
                <w:color w:val="000000"/>
                <w:sz w:val="24"/>
                <w:szCs w:val="24"/>
              </w:rPr>
              <w:t>Harvard Business Review</w:t>
            </w:r>
            <w:r>
              <w:rPr>
                <w:sz w:val="24"/>
                <w:szCs w:val="24"/>
                <w:lang w:eastAsia="zh-CN"/>
              </w:rPr>
              <w:t xml:space="preserve">. </w:t>
            </w:r>
            <w:r>
              <w:rPr>
                <w:sz w:val="24"/>
                <w:szCs w:val="24"/>
              </w:rPr>
              <w:t>(Supplementary reading)</w:t>
            </w:r>
          </w:p>
        </w:tc>
      </w:tr>
      <w:tr w:rsidR="002B1C7B" w:rsidRPr="003D17AF" w:rsidTr="002B1C7B">
        <w:tc>
          <w:tcPr>
            <w:tcW w:w="415" w:type="pct"/>
            <w:shd w:val="clear" w:color="auto" w:fill="auto"/>
            <w:vAlign w:val="center"/>
          </w:tcPr>
          <w:p w:rsidR="002B1C7B" w:rsidRPr="003D17AF" w:rsidRDefault="002B1C7B" w:rsidP="002B1C7B">
            <w:pPr>
              <w:jc w:val="center"/>
              <w:rPr>
                <w:b/>
                <w:sz w:val="24"/>
                <w:szCs w:val="24"/>
              </w:rPr>
            </w:pPr>
            <w:r>
              <w:rPr>
                <w:sz w:val="24"/>
                <w:szCs w:val="24"/>
              </w:rPr>
              <w:t>20</w:t>
            </w:r>
          </w:p>
        </w:tc>
        <w:tc>
          <w:tcPr>
            <w:tcW w:w="1719" w:type="pct"/>
            <w:shd w:val="clear" w:color="auto" w:fill="auto"/>
            <w:vAlign w:val="center"/>
          </w:tcPr>
          <w:p w:rsidR="002B1C7B" w:rsidRDefault="002B1C7B" w:rsidP="003310C0">
            <w:pPr>
              <w:rPr>
                <w:sz w:val="24"/>
                <w:szCs w:val="24"/>
              </w:rPr>
            </w:pPr>
            <w:r>
              <w:rPr>
                <w:sz w:val="24"/>
                <w:szCs w:val="24"/>
              </w:rPr>
              <w:t>HR Special Topics: The role of HRM in the future</w:t>
            </w:r>
          </w:p>
          <w:p w:rsidR="002B1C7B" w:rsidRPr="003422C9" w:rsidRDefault="002B1C7B" w:rsidP="003422C9">
            <w:pPr>
              <w:rPr>
                <w:b/>
                <w:i/>
                <w:sz w:val="24"/>
                <w:szCs w:val="24"/>
              </w:rPr>
            </w:pPr>
          </w:p>
        </w:tc>
        <w:tc>
          <w:tcPr>
            <w:tcW w:w="2866" w:type="pct"/>
            <w:shd w:val="clear" w:color="auto" w:fill="auto"/>
            <w:vAlign w:val="center"/>
          </w:tcPr>
          <w:p w:rsidR="002B1C7B" w:rsidRDefault="002B1C7B" w:rsidP="003310C0">
            <w:pPr>
              <w:numPr>
                <w:ilvl w:val="0"/>
                <w:numId w:val="22"/>
              </w:numPr>
              <w:rPr>
                <w:sz w:val="24"/>
                <w:szCs w:val="24"/>
              </w:rPr>
            </w:pPr>
            <w:r w:rsidRPr="008631AC">
              <w:rPr>
                <w:sz w:val="24"/>
                <w:szCs w:val="24"/>
              </w:rPr>
              <w:t>Ulrich, D., &amp; Dulebohn, J. H. (2015). Are we</w:t>
            </w:r>
            <w:r>
              <w:rPr>
                <w:sz w:val="24"/>
                <w:szCs w:val="24"/>
              </w:rPr>
              <w:t xml:space="preserve"> there yet? What's next for HR?</w:t>
            </w:r>
            <w:r w:rsidRPr="008631AC">
              <w:rPr>
                <w:sz w:val="24"/>
                <w:szCs w:val="24"/>
              </w:rPr>
              <w:t xml:space="preserve"> </w:t>
            </w:r>
            <w:r w:rsidRPr="00CA283E">
              <w:rPr>
                <w:b/>
                <w:i/>
                <w:sz w:val="24"/>
                <w:szCs w:val="24"/>
              </w:rPr>
              <w:t>Human Resource Management Review</w:t>
            </w:r>
            <w:r w:rsidRPr="008631AC">
              <w:rPr>
                <w:sz w:val="24"/>
                <w:szCs w:val="24"/>
              </w:rPr>
              <w:t>, 25(2), 188-204.</w:t>
            </w:r>
            <w:r>
              <w:rPr>
                <w:sz w:val="24"/>
                <w:szCs w:val="24"/>
              </w:rPr>
              <w:t xml:space="preserve"> (</w:t>
            </w:r>
            <w:r w:rsidRPr="00421E87">
              <w:rPr>
                <w:b/>
                <w:sz w:val="24"/>
                <w:szCs w:val="24"/>
              </w:rPr>
              <w:t>Required reading</w:t>
            </w:r>
            <w:r>
              <w:rPr>
                <w:sz w:val="24"/>
                <w:szCs w:val="24"/>
              </w:rPr>
              <w:t>)</w:t>
            </w:r>
          </w:p>
          <w:p w:rsidR="002B1C7B" w:rsidRDefault="002B1C7B" w:rsidP="003310C0">
            <w:pPr>
              <w:numPr>
                <w:ilvl w:val="0"/>
                <w:numId w:val="22"/>
              </w:numPr>
              <w:rPr>
                <w:sz w:val="24"/>
                <w:szCs w:val="24"/>
              </w:rPr>
            </w:pPr>
            <w:r w:rsidRPr="001A3A38">
              <w:rPr>
                <w:sz w:val="24"/>
                <w:szCs w:val="24"/>
              </w:rPr>
              <w:t xml:space="preserve">Boudreau, J., &amp; Rice, S. (2015). Bright, Shiny Objects and the Future of HR. </w:t>
            </w:r>
            <w:r w:rsidRPr="00CA283E">
              <w:rPr>
                <w:b/>
                <w:i/>
                <w:sz w:val="24"/>
                <w:szCs w:val="24"/>
              </w:rPr>
              <w:t>Harvard Business Review</w:t>
            </w:r>
            <w:r w:rsidRPr="001A3A38">
              <w:rPr>
                <w:sz w:val="24"/>
                <w:szCs w:val="24"/>
              </w:rPr>
              <w:t>, 93(7-8), 72-78.</w:t>
            </w:r>
            <w:r>
              <w:rPr>
                <w:sz w:val="24"/>
                <w:szCs w:val="24"/>
              </w:rPr>
              <w:t xml:space="preserve"> (Supplementary reading)</w:t>
            </w:r>
          </w:p>
          <w:p w:rsidR="002B1C7B" w:rsidRDefault="002B1C7B" w:rsidP="003310C0">
            <w:pPr>
              <w:numPr>
                <w:ilvl w:val="0"/>
                <w:numId w:val="22"/>
              </w:numPr>
              <w:rPr>
                <w:sz w:val="24"/>
                <w:szCs w:val="24"/>
              </w:rPr>
            </w:pPr>
            <w:r w:rsidRPr="003353BD">
              <w:rPr>
                <w:sz w:val="24"/>
                <w:szCs w:val="24"/>
              </w:rPr>
              <w:t xml:space="preserve">Capelli, P. (2015). Why we love to hate HR... and what HR can do about it. </w:t>
            </w:r>
            <w:r w:rsidRPr="00CA283E">
              <w:rPr>
                <w:b/>
                <w:i/>
                <w:sz w:val="24"/>
                <w:szCs w:val="24"/>
              </w:rPr>
              <w:t>Harvard Business Review</w:t>
            </w:r>
            <w:r w:rsidRPr="003353BD">
              <w:rPr>
                <w:sz w:val="24"/>
                <w:szCs w:val="24"/>
              </w:rPr>
              <w:t>, 93(7-8), 54-61.</w:t>
            </w:r>
            <w:r>
              <w:rPr>
                <w:sz w:val="24"/>
                <w:szCs w:val="24"/>
              </w:rPr>
              <w:t xml:space="preserve"> (Supplementary reading)</w:t>
            </w:r>
          </w:p>
          <w:p w:rsidR="002B1C7B" w:rsidRPr="003D17AF" w:rsidRDefault="002B1C7B" w:rsidP="00421E87">
            <w:pPr>
              <w:numPr>
                <w:ilvl w:val="0"/>
                <w:numId w:val="22"/>
              </w:numPr>
              <w:rPr>
                <w:sz w:val="24"/>
                <w:szCs w:val="24"/>
              </w:rPr>
            </w:pPr>
            <w:r>
              <w:rPr>
                <w:sz w:val="24"/>
                <w:szCs w:val="24"/>
              </w:rPr>
              <w:t xml:space="preserve">Charan, R., Barton, D., &amp; Carey, D. (2015). People before strategy: A new role for the CHRO. </w:t>
            </w:r>
            <w:r w:rsidRPr="00CA283E">
              <w:rPr>
                <w:b/>
                <w:i/>
                <w:sz w:val="24"/>
                <w:szCs w:val="24"/>
              </w:rPr>
              <w:t>Harvard Business Review</w:t>
            </w:r>
            <w:r>
              <w:rPr>
                <w:sz w:val="24"/>
                <w:szCs w:val="24"/>
              </w:rPr>
              <w:t>. (Supplementary reading)</w:t>
            </w:r>
          </w:p>
        </w:tc>
      </w:tr>
    </w:tbl>
    <w:p w:rsidR="006A26F9" w:rsidRDefault="006A26F9" w:rsidP="00EC7E88">
      <w:pPr>
        <w:rPr>
          <w:sz w:val="24"/>
          <w:szCs w:val="24"/>
        </w:rPr>
      </w:pPr>
    </w:p>
    <w:sectPr w:rsidR="006A26F9" w:rsidSect="00D97B18">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518" w:rsidRDefault="00257518">
      <w:r>
        <w:separator/>
      </w:r>
    </w:p>
  </w:endnote>
  <w:endnote w:type="continuationSeparator" w:id="0">
    <w:p w:rsidR="00257518" w:rsidRDefault="0025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B9" w:rsidRDefault="00687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872B9" w:rsidRDefault="006872B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B9" w:rsidRDefault="00687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207">
      <w:rPr>
        <w:rStyle w:val="PageNumber"/>
        <w:noProof/>
      </w:rPr>
      <w:t>5</w:t>
    </w:r>
    <w:r>
      <w:rPr>
        <w:rStyle w:val="PageNumber"/>
      </w:rPr>
      <w:fldChar w:fldCharType="end"/>
    </w:r>
  </w:p>
  <w:p w:rsidR="006872B9" w:rsidRDefault="006872B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B9" w:rsidRDefault="00687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872B9" w:rsidRDefault="006872B9">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B9" w:rsidRDefault="00687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207">
      <w:rPr>
        <w:rStyle w:val="PageNumber"/>
        <w:noProof/>
      </w:rPr>
      <w:t>10</w:t>
    </w:r>
    <w:r>
      <w:rPr>
        <w:rStyle w:val="PageNumber"/>
      </w:rPr>
      <w:fldChar w:fldCharType="end"/>
    </w:r>
  </w:p>
  <w:p w:rsidR="006872B9" w:rsidRDefault="006872B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518" w:rsidRDefault="00257518">
      <w:r>
        <w:separator/>
      </w:r>
    </w:p>
  </w:footnote>
  <w:footnote w:type="continuationSeparator" w:id="0">
    <w:p w:rsidR="00257518" w:rsidRDefault="002575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6E" w:rsidRDefault="00920C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alt="TheOhioStateUniversity-2C-Horiz-PANTONE" style="position:absolute;margin-left:1.2pt;margin-top:-33.55pt;width:231pt;height:31.3pt;z-index:251657728;visibility:visible;mso-position-horizontal-relative:margin;mso-position-vertical-relative:margin">
          <v:imagedata r:id="rId1" o:title="TheOhioStateUniversity-2C-Horiz-PANTONE"/>
          <o:lock v:ext="edit" aspectratio="f"/>
          <w10:wrap type="square"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FAC"/>
    <w:multiLevelType w:val="hybridMultilevel"/>
    <w:tmpl w:val="4B042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377A"/>
    <w:multiLevelType w:val="hybridMultilevel"/>
    <w:tmpl w:val="E868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95D63"/>
    <w:multiLevelType w:val="hybridMultilevel"/>
    <w:tmpl w:val="C05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9693C"/>
    <w:multiLevelType w:val="hybridMultilevel"/>
    <w:tmpl w:val="9112C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05797"/>
    <w:multiLevelType w:val="hybridMultilevel"/>
    <w:tmpl w:val="079A1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73D46"/>
    <w:multiLevelType w:val="hybridMultilevel"/>
    <w:tmpl w:val="A95C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C17E8"/>
    <w:multiLevelType w:val="hybridMultilevel"/>
    <w:tmpl w:val="1B46C40A"/>
    <w:lvl w:ilvl="0" w:tplc="AB546B2E">
      <w:start w:val="1"/>
      <w:numFmt w:val="bullet"/>
      <w:pStyle w:val="ListBullet"/>
      <w:lvlText w:val=""/>
      <w:lvlJc w:val="left"/>
      <w:pPr>
        <w:ind w:left="1080" w:hanging="360"/>
      </w:pPr>
      <w:rPr>
        <w:rFonts w:ascii="Symbol" w:hAnsi="Symbol" w:hint="default"/>
        <w:color w:val="44546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134DEC"/>
    <w:multiLevelType w:val="hybridMultilevel"/>
    <w:tmpl w:val="372C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27C78"/>
    <w:multiLevelType w:val="hybridMultilevel"/>
    <w:tmpl w:val="BC048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52B84"/>
    <w:multiLevelType w:val="singleLevel"/>
    <w:tmpl w:val="1EB66B80"/>
    <w:lvl w:ilvl="0">
      <w:start w:val="1"/>
      <w:numFmt w:val="lowerLetter"/>
      <w:lvlText w:val="%1."/>
      <w:lvlJc w:val="left"/>
      <w:pPr>
        <w:tabs>
          <w:tab w:val="num" w:pos="720"/>
        </w:tabs>
        <w:ind w:left="720" w:hanging="360"/>
      </w:pPr>
      <w:rPr>
        <w:rFonts w:hint="default"/>
      </w:rPr>
    </w:lvl>
  </w:abstractNum>
  <w:abstractNum w:abstractNumId="10" w15:restartNumberingAfterBreak="0">
    <w:nsid w:val="1C6B70D0"/>
    <w:multiLevelType w:val="hybridMultilevel"/>
    <w:tmpl w:val="58B8E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97165"/>
    <w:multiLevelType w:val="hybridMultilevel"/>
    <w:tmpl w:val="065A1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05006"/>
    <w:multiLevelType w:val="hybridMultilevel"/>
    <w:tmpl w:val="BC688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161DCC"/>
    <w:multiLevelType w:val="hybridMultilevel"/>
    <w:tmpl w:val="9D1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D1FAC"/>
    <w:multiLevelType w:val="hybridMultilevel"/>
    <w:tmpl w:val="EF10F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5A44AA"/>
    <w:multiLevelType w:val="hybridMultilevel"/>
    <w:tmpl w:val="81122B98"/>
    <w:lvl w:ilvl="0" w:tplc="DD72224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98664B"/>
    <w:multiLevelType w:val="hybridMultilevel"/>
    <w:tmpl w:val="12FCC1F2"/>
    <w:lvl w:ilvl="0" w:tplc="04090001">
      <w:start w:val="1"/>
      <w:numFmt w:val="bullet"/>
      <w:lvlText w:val=""/>
      <w:lvlJc w:val="left"/>
      <w:pPr>
        <w:ind w:left="720" w:hanging="360"/>
      </w:pPr>
      <w:rPr>
        <w:rFonts w:ascii="Symbol" w:hAnsi="Symbol" w:hint="default"/>
      </w:rPr>
    </w:lvl>
    <w:lvl w:ilvl="1" w:tplc="FB3CF0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C6C8F"/>
    <w:multiLevelType w:val="hybridMultilevel"/>
    <w:tmpl w:val="176E5EC4"/>
    <w:lvl w:ilvl="0" w:tplc="0DC6D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9B29B6"/>
    <w:multiLevelType w:val="hybridMultilevel"/>
    <w:tmpl w:val="708AC4D2"/>
    <w:lvl w:ilvl="0" w:tplc="0DC6D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E45144"/>
    <w:multiLevelType w:val="hybridMultilevel"/>
    <w:tmpl w:val="ACF22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A7714"/>
    <w:multiLevelType w:val="hybridMultilevel"/>
    <w:tmpl w:val="EDA46D84"/>
    <w:lvl w:ilvl="0" w:tplc="F8DA567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C0FAD"/>
    <w:multiLevelType w:val="hybridMultilevel"/>
    <w:tmpl w:val="2D18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CB23D5"/>
    <w:multiLevelType w:val="singleLevel"/>
    <w:tmpl w:val="C2828F5C"/>
    <w:lvl w:ilvl="0">
      <w:start w:val="1"/>
      <w:numFmt w:val="decimal"/>
      <w:lvlText w:val="%1."/>
      <w:legacy w:legacy="1" w:legacySpace="0" w:legacyIndent="576"/>
      <w:lvlJc w:val="left"/>
      <w:pPr>
        <w:ind w:left="576" w:hanging="576"/>
      </w:pPr>
    </w:lvl>
  </w:abstractNum>
  <w:abstractNum w:abstractNumId="25" w15:restartNumberingAfterBreak="0">
    <w:nsid w:val="582B357F"/>
    <w:multiLevelType w:val="hybridMultilevel"/>
    <w:tmpl w:val="77A6AE86"/>
    <w:lvl w:ilvl="0" w:tplc="04090001">
      <w:start w:val="1"/>
      <w:numFmt w:val="bullet"/>
      <w:lvlText w:val=""/>
      <w:lvlJc w:val="left"/>
      <w:pPr>
        <w:ind w:left="720" w:hanging="360"/>
      </w:pPr>
      <w:rPr>
        <w:rFonts w:ascii="Symbol" w:hAnsi="Symbol" w:hint="default"/>
      </w:rPr>
    </w:lvl>
    <w:lvl w:ilvl="1" w:tplc="E1229616">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447E3"/>
    <w:multiLevelType w:val="hybridMultilevel"/>
    <w:tmpl w:val="1D6051B0"/>
    <w:lvl w:ilvl="0" w:tplc="66F4F59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A94398"/>
    <w:multiLevelType w:val="hybridMultilevel"/>
    <w:tmpl w:val="6B3C402E"/>
    <w:lvl w:ilvl="0" w:tplc="2AC08038">
      <w:start w:val="1"/>
      <w:numFmt w:val="decimal"/>
      <w:lvlText w:val="%1."/>
      <w:lvlJc w:val="left"/>
      <w:pPr>
        <w:ind w:left="720" w:hanging="360"/>
      </w:pPr>
      <w:rPr>
        <w:rFonts w:ascii="Arial" w:hAnsi="Arial" w:hint="default"/>
        <w:b w:val="0"/>
        <w:bCs/>
        <w:i w:val="0"/>
        <w:iCs w:val="0"/>
        <w:color w:val="auto"/>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978A1"/>
    <w:multiLevelType w:val="hybridMultilevel"/>
    <w:tmpl w:val="0FD22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7452DB"/>
    <w:multiLevelType w:val="hybridMultilevel"/>
    <w:tmpl w:val="33F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51D3B"/>
    <w:multiLevelType w:val="hybridMultilevel"/>
    <w:tmpl w:val="16F0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7"/>
  </w:num>
  <w:num w:numId="4">
    <w:abstractNumId w:val="27"/>
  </w:num>
  <w:num w:numId="5">
    <w:abstractNumId w:val="13"/>
  </w:num>
  <w:num w:numId="6">
    <w:abstractNumId w:val="0"/>
  </w:num>
  <w:num w:numId="7">
    <w:abstractNumId w:val="16"/>
  </w:num>
  <w:num w:numId="8">
    <w:abstractNumId w:val="22"/>
  </w:num>
  <w:num w:numId="9">
    <w:abstractNumId w:val="25"/>
  </w:num>
  <w:num w:numId="10">
    <w:abstractNumId w:val="21"/>
  </w:num>
  <w:num w:numId="11">
    <w:abstractNumId w:val="4"/>
  </w:num>
  <w:num w:numId="12">
    <w:abstractNumId w:val="30"/>
  </w:num>
  <w:num w:numId="13">
    <w:abstractNumId w:val="8"/>
  </w:num>
  <w:num w:numId="14">
    <w:abstractNumId w:val="20"/>
  </w:num>
  <w:num w:numId="15">
    <w:abstractNumId w:val="19"/>
  </w:num>
  <w:num w:numId="16">
    <w:abstractNumId w:val="14"/>
  </w:num>
  <w:num w:numId="17">
    <w:abstractNumId w:val="31"/>
  </w:num>
  <w:num w:numId="18">
    <w:abstractNumId w:val="7"/>
  </w:num>
  <w:num w:numId="19">
    <w:abstractNumId w:val="5"/>
  </w:num>
  <w:num w:numId="20">
    <w:abstractNumId w:val="23"/>
  </w:num>
  <w:num w:numId="21">
    <w:abstractNumId w:val="10"/>
  </w:num>
  <w:num w:numId="22">
    <w:abstractNumId w:val="29"/>
  </w:num>
  <w:num w:numId="23">
    <w:abstractNumId w:val="15"/>
  </w:num>
  <w:num w:numId="24">
    <w:abstractNumId w:val="26"/>
  </w:num>
  <w:num w:numId="25">
    <w:abstractNumId w:val="11"/>
  </w:num>
  <w:num w:numId="26">
    <w:abstractNumId w:val="1"/>
  </w:num>
  <w:num w:numId="27">
    <w:abstractNumId w:val="12"/>
  </w:num>
  <w:num w:numId="28">
    <w:abstractNumId w:val="2"/>
  </w:num>
  <w:num w:numId="29">
    <w:abstractNumId w:val="6"/>
  </w:num>
  <w:num w:numId="30">
    <w:abstractNumId w:val="3"/>
  </w:num>
  <w:num w:numId="31">
    <w:abstractNumId w:val="18"/>
  </w:num>
  <w:num w:numId="3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856"/>
    <w:rsid w:val="00001336"/>
    <w:rsid w:val="000067F9"/>
    <w:rsid w:val="00006B16"/>
    <w:rsid w:val="00014F5D"/>
    <w:rsid w:val="00015756"/>
    <w:rsid w:val="00017638"/>
    <w:rsid w:val="00021344"/>
    <w:rsid w:val="0002332A"/>
    <w:rsid w:val="0002451B"/>
    <w:rsid w:val="0003287A"/>
    <w:rsid w:val="00034AFD"/>
    <w:rsid w:val="0003629A"/>
    <w:rsid w:val="0003723B"/>
    <w:rsid w:val="000411E2"/>
    <w:rsid w:val="00044338"/>
    <w:rsid w:val="0004483D"/>
    <w:rsid w:val="00045477"/>
    <w:rsid w:val="00045830"/>
    <w:rsid w:val="0004785E"/>
    <w:rsid w:val="00050C0B"/>
    <w:rsid w:val="00051C66"/>
    <w:rsid w:val="00053A38"/>
    <w:rsid w:val="000569CA"/>
    <w:rsid w:val="000630B0"/>
    <w:rsid w:val="00063E95"/>
    <w:rsid w:val="00075AA6"/>
    <w:rsid w:val="0008211F"/>
    <w:rsid w:val="000830C7"/>
    <w:rsid w:val="00083478"/>
    <w:rsid w:val="00086334"/>
    <w:rsid w:val="00094736"/>
    <w:rsid w:val="00095DBA"/>
    <w:rsid w:val="000965BE"/>
    <w:rsid w:val="000A136B"/>
    <w:rsid w:val="000B1DFE"/>
    <w:rsid w:val="000B1F0E"/>
    <w:rsid w:val="000B2251"/>
    <w:rsid w:val="000B56F5"/>
    <w:rsid w:val="000C2E73"/>
    <w:rsid w:val="000C4117"/>
    <w:rsid w:val="000D0847"/>
    <w:rsid w:val="000D55A0"/>
    <w:rsid w:val="000E023D"/>
    <w:rsid w:val="000E0B5B"/>
    <w:rsid w:val="000E191E"/>
    <w:rsid w:val="000E21F3"/>
    <w:rsid w:val="000E3678"/>
    <w:rsid w:val="000E4057"/>
    <w:rsid w:val="000E4312"/>
    <w:rsid w:val="000F1D81"/>
    <w:rsid w:val="000F3FEC"/>
    <w:rsid w:val="001011E2"/>
    <w:rsid w:val="00102D36"/>
    <w:rsid w:val="0010552D"/>
    <w:rsid w:val="001071D3"/>
    <w:rsid w:val="001119DE"/>
    <w:rsid w:val="00111D69"/>
    <w:rsid w:val="00115291"/>
    <w:rsid w:val="0012162D"/>
    <w:rsid w:val="0012589A"/>
    <w:rsid w:val="00126739"/>
    <w:rsid w:val="00130D29"/>
    <w:rsid w:val="00134D32"/>
    <w:rsid w:val="00140605"/>
    <w:rsid w:val="0014230A"/>
    <w:rsid w:val="0014653E"/>
    <w:rsid w:val="00147A84"/>
    <w:rsid w:val="00150424"/>
    <w:rsid w:val="0015098E"/>
    <w:rsid w:val="001524A0"/>
    <w:rsid w:val="00152903"/>
    <w:rsid w:val="00155401"/>
    <w:rsid w:val="0015744A"/>
    <w:rsid w:val="00157F61"/>
    <w:rsid w:val="0016151D"/>
    <w:rsid w:val="00165343"/>
    <w:rsid w:val="0017756B"/>
    <w:rsid w:val="0018382F"/>
    <w:rsid w:val="001855CA"/>
    <w:rsid w:val="001871A2"/>
    <w:rsid w:val="00193E67"/>
    <w:rsid w:val="001940B4"/>
    <w:rsid w:val="001A2BF6"/>
    <w:rsid w:val="001A3A38"/>
    <w:rsid w:val="001A3E57"/>
    <w:rsid w:val="001A3E6B"/>
    <w:rsid w:val="001A6590"/>
    <w:rsid w:val="001B5AF8"/>
    <w:rsid w:val="001C19BA"/>
    <w:rsid w:val="001C213E"/>
    <w:rsid w:val="001C3B21"/>
    <w:rsid w:val="001C6F60"/>
    <w:rsid w:val="001D59ED"/>
    <w:rsid w:val="001D5C01"/>
    <w:rsid w:val="001D693D"/>
    <w:rsid w:val="001E23AA"/>
    <w:rsid w:val="001E4C6F"/>
    <w:rsid w:val="001E5E76"/>
    <w:rsid w:val="001E7189"/>
    <w:rsid w:val="001F1FFE"/>
    <w:rsid w:val="001F3A04"/>
    <w:rsid w:val="001F4462"/>
    <w:rsid w:val="001F5DED"/>
    <w:rsid w:val="001F77AB"/>
    <w:rsid w:val="002059AF"/>
    <w:rsid w:val="00205FDF"/>
    <w:rsid w:val="0020630C"/>
    <w:rsid w:val="00211B23"/>
    <w:rsid w:val="00212AD5"/>
    <w:rsid w:val="0021557A"/>
    <w:rsid w:val="0023022C"/>
    <w:rsid w:val="00236D9A"/>
    <w:rsid w:val="00244277"/>
    <w:rsid w:val="002454DA"/>
    <w:rsid w:val="00247008"/>
    <w:rsid w:val="002519CC"/>
    <w:rsid w:val="0025419C"/>
    <w:rsid w:val="00255D00"/>
    <w:rsid w:val="00257518"/>
    <w:rsid w:val="00257E30"/>
    <w:rsid w:val="00260B69"/>
    <w:rsid w:val="00272CF0"/>
    <w:rsid w:val="002761CD"/>
    <w:rsid w:val="002763D6"/>
    <w:rsid w:val="00283508"/>
    <w:rsid w:val="00283E7A"/>
    <w:rsid w:val="00285A4E"/>
    <w:rsid w:val="002942C7"/>
    <w:rsid w:val="0029637C"/>
    <w:rsid w:val="002A4013"/>
    <w:rsid w:val="002A5CED"/>
    <w:rsid w:val="002A6165"/>
    <w:rsid w:val="002A6911"/>
    <w:rsid w:val="002B1C7B"/>
    <w:rsid w:val="002B4820"/>
    <w:rsid w:val="002C1254"/>
    <w:rsid w:val="002C6D38"/>
    <w:rsid w:val="002D0F06"/>
    <w:rsid w:val="002D1D98"/>
    <w:rsid w:val="002D250E"/>
    <w:rsid w:val="002D51AC"/>
    <w:rsid w:val="002D5E0C"/>
    <w:rsid w:val="002D6856"/>
    <w:rsid w:val="002D71C4"/>
    <w:rsid w:val="002E079B"/>
    <w:rsid w:val="002E186A"/>
    <w:rsid w:val="002E1FD9"/>
    <w:rsid w:val="002E7A22"/>
    <w:rsid w:val="002F2E0B"/>
    <w:rsid w:val="002F3EEC"/>
    <w:rsid w:val="00302DC6"/>
    <w:rsid w:val="00303610"/>
    <w:rsid w:val="003039BC"/>
    <w:rsid w:val="00307FE9"/>
    <w:rsid w:val="00310FEB"/>
    <w:rsid w:val="00312DBF"/>
    <w:rsid w:val="0031552C"/>
    <w:rsid w:val="00321C9C"/>
    <w:rsid w:val="0032225F"/>
    <w:rsid w:val="003310C0"/>
    <w:rsid w:val="003335AD"/>
    <w:rsid w:val="003353BD"/>
    <w:rsid w:val="00336A11"/>
    <w:rsid w:val="00337B40"/>
    <w:rsid w:val="003422C9"/>
    <w:rsid w:val="00343688"/>
    <w:rsid w:val="00344FE5"/>
    <w:rsid w:val="00345093"/>
    <w:rsid w:val="00345230"/>
    <w:rsid w:val="00354718"/>
    <w:rsid w:val="0036263F"/>
    <w:rsid w:val="00362912"/>
    <w:rsid w:val="00365E2F"/>
    <w:rsid w:val="003712B7"/>
    <w:rsid w:val="0037434F"/>
    <w:rsid w:val="00375373"/>
    <w:rsid w:val="003768F2"/>
    <w:rsid w:val="003801B6"/>
    <w:rsid w:val="00380944"/>
    <w:rsid w:val="0038204B"/>
    <w:rsid w:val="00382472"/>
    <w:rsid w:val="00382F07"/>
    <w:rsid w:val="00384E01"/>
    <w:rsid w:val="003868FB"/>
    <w:rsid w:val="00386AE0"/>
    <w:rsid w:val="003A02A5"/>
    <w:rsid w:val="003A6919"/>
    <w:rsid w:val="003A7400"/>
    <w:rsid w:val="003B6B33"/>
    <w:rsid w:val="003C13D6"/>
    <w:rsid w:val="003C56A8"/>
    <w:rsid w:val="003D17AF"/>
    <w:rsid w:val="003D3889"/>
    <w:rsid w:val="003F15F0"/>
    <w:rsid w:val="003F2071"/>
    <w:rsid w:val="003F5AF3"/>
    <w:rsid w:val="003F5BFA"/>
    <w:rsid w:val="00406F89"/>
    <w:rsid w:val="004077C5"/>
    <w:rsid w:val="004079AC"/>
    <w:rsid w:val="0041022C"/>
    <w:rsid w:val="00421E4D"/>
    <w:rsid w:val="00421E87"/>
    <w:rsid w:val="0042453E"/>
    <w:rsid w:val="00425ADC"/>
    <w:rsid w:val="004306D0"/>
    <w:rsid w:val="00431ED7"/>
    <w:rsid w:val="00432B39"/>
    <w:rsid w:val="00432B8E"/>
    <w:rsid w:val="00434BBE"/>
    <w:rsid w:val="00437098"/>
    <w:rsid w:val="0044020F"/>
    <w:rsid w:val="00440C9B"/>
    <w:rsid w:val="00440CE2"/>
    <w:rsid w:val="00441C20"/>
    <w:rsid w:val="00450623"/>
    <w:rsid w:val="00451180"/>
    <w:rsid w:val="004547C8"/>
    <w:rsid w:val="004639A8"/>
    <w:rsid w:val="004657A2"/>
    <w:rsid w:val="00466926"/>
    <w:rsid w:val="004677EF"/>
    <w:rsid w:val="00471592"/>
    <w:rsid w:val="004736D3"/>
    <w:rsid w:val="00480B71"/>
    <w:rsid w:val="0048356A"/>
    <w:rsid w:val="00485427"/>
    <w:rsid w:val="004907A2"/>
    <w:rsid w:val="00494315"/>
    <w:rsid w:val="00496389"/>
    <w:rsid w:val="004A09C3"/>
    <w:rsid w:val="004A1F18"/>
    <w:rsid w:val="004A21D1"/>
    <w:rsid w:val="004A39B3"/>
    <w:rsid w:val="004A6B04"/>
    <w:rsid w:val="004A7B7C"/>
    <w:rsid w:val="004B4B0E"/>
    <w:rsid w:val="004C12C8"/>
    <w:rsid w:val="004C1391"/>
    <w:rsid w:val="004C3409"/>
    <w:rsid w:val="004C7375"/>
    <w:rsid w:val="004C73F0"/>
    <w:rsid w:val="004D3C68"/>
    <w:rsid w:val="004D6441"/>
    <w:rsid w:val="004D7257"/>
    <w:rsid w:val="004E028D"/>
    <w:rsid w:val="004E0D20"/>
    <w:rsid w:val="004E1376"/>
    <w:rsid w:val="004E4038"/>
    <w:rsid w:val="004E4E52"/>
    <w:rsid w:val="004E78A6"/>
    <w:rsid w:val="004F2A4F"/>
    <w:rsid w:val="004F33EE"/>
    <w:rsid w:val="004F4368"/>
    <w:rsid w:val="004F5041"/>
    <w:rsid w:val="004F6FA4"/>
    <w:rsid w:val="00501426"/>
    <w:rsid w:val="00504E99"/>
    <w:rsid w:val="00506323"/>
    <w:rsid w:val="00510E60"/>
    <w:rsid w:val="00511C14"/>
    <w:rsid w:val="00513150"/>
    <w:rsid w:val="00525AA4"/>
    <w:rsid w:val="00526C84"/>
    <w:rsid w:val="0053018F"/>
    <w:rsid w:val="0053116C"/>
    <w:rsid w:val="00531EF0"/>
    <w:rsid w:val="0053472F"/>
    <w:rsid w:val="005372A7"/>
    <w:rsid w:val="005373E2"/>
    <w:rsid w:val="005426A8"/>
    <w:rsid w:val="005437DC"/>
    <w:rsid w:val="0055148E"/>
    <w:rsid w:val="00551D35"/>
    <w:rsid w:val="00552CEC"/>
    <w:rsid w:val="00555FB0"/>
    <w:rsid w:val="00557C65"/>
    <w:rsid w:val="00561AAA"/>
    <w:rsid w:val="00563594"/>
    <w:rsid w:val="00564E3A"/>
    <w:rsid w:val="0057551F"/>
    <w:rsid w:val="00575777"/>
    <w:rsid w:val="00580B11"/>
    <w:rsid w:val="00584D41"/>
    <w:rsid w:val="0058540F"/>
    <w:rsid w:val="005863C8"/>
    <w:rsid w:val="00586B5E"/>
    <w:rsid w:val="005935DD"/>
    <w:rsid w:val="00597A53"/>
    <w:rsid w:val="005A3023"/>
    <w:rsid w:val="005A4BFE"/>
    <w:rsid w:val="005A7DEE"/>
    <w:rsid w:val="005B2333"/>
    <w:rsid w:val="005B5483"/>
    <w:rsid w:val="005C0F9E"/>
    <w:rsid w:val="005C442E"/>
    <w:rsid w:val="005D3396"/>
    <w:rsid w:val="005D5BC7"/>
    <w:rsid w:val="005E37F4"/>
    <w:rsid w:val="005E5DAF"/>
    <w:rsid w:val="005F0314"/>
    <w:rsid w:val="005F6696"/>
    <w:rsid w:val="005F7F6E"/>
    <w:rsid w:val="0060262C"/>
    <w:rsid w:val="00603CD0"/>
    <w:rsid w:val="00604119"/>
    <w:rsid w:val="0060629C"/>
    <w:rsid w:val="0060651B"/>
    <w:rsid w:val="00613853"/>
    <w:rsid w:val="00620F43"/>
    <w:rsid w:val="0062205C"/>
    <w:rsid w:val="0062334D"/>
    <w:rsid w:val="00633A45"/>
    <w:rsid w:val="00643153"/>
    <w:rsid w:val="00646AA1"/>
    <w:rsid w:val="00651A38"/>
    <w:rsid w:val="00656A73"/>
    <w:rsid w:val="006605A7"/>
    <w:rsid w:val="00661BAA"/>
    <w:rsid w:val="00665584"/>
    <w:rsid w:val="00665A3A"/>
    <w:rsid w:val="00666C09"/>
    <w:rsid w:val="006735D8"/>
    <w:rsid w:val="00674FBB"/>
    <w:rsid w:val="0068188A"/>
    <w:rsid w:val="00682883"/>
    <w:rsid w:val="006872B9"/>
    <w:rsid w:val="00690E38"/>
    <w:rsid w:val="006912C8"/>
    <w:rsid w:val="006929FE"/>
    <w:rsid w:val="006939D3"/>
    <w:rsid w:val="00695B15"/>
    <w:rsid w:val="006A26F9"/>
    <w:rsid w:val="006A2E22"/>
    <w:rsid w:val="006A4D17"/>
    <w:rsid w:val="006A5A04"/>
    <w:rsid w:val="006A6C08"/>
    <w:rsid w:val="006B0722"/>
    <w:rsid w:val="006B1422"/>
    <w:rsid w:val="006C0474"/>
    <w:rsid w:val="006D1D3E"/>
    <w:rsid w:val="006D398D"/>
    <w:rsid w:val="006D4F05"/>
    <w:rsid w:val="006D7E92"/>
    <w:rsid w:val="006E1495"/>
    <w:rsid w:val="006E1C20"/>
    <w:rsid w:val="006E3418"/>
    <w:rsid w:val="006F0C4D"/>
    <w:rsid w:val="006F0E63"/>
    <w:rsid w:val="006F1A99"/>
    <w:rsid w:val="006F481C"/>
    <w:rsid w:val="006F4CCE"/>
    <w:rsid w:val="0070081C"/>
    <w:rsid w:val="00703BB8"/>
    <w:rsid w:val="00712467"/>
    <w:rsid w:val="0071523E"/>
    <w:rsid w:val="0071654A"/>
    <w:rsid w:val="0072424C"/>
    <w:rsid w:val="00724D55"/>
    <w:rsid w:val="00727553"/>
    <w:rsid w:val="00730D11"/>
    <w:rsid w:val="00731F0A"/>
    <w:rsid w:val="00732871"/>
    <w:rsid w:val="00737751"/>
    <w:rsid w:val="007403EA"/>
    <w:rsid w:val="00741856"/>
    <w:rsid w:val="00741E87"/>
    <w:rsid w:val="00743C8C"/>
    <w:rsid w:val="007559B8"/>
    <w:rsid w:val="00760C81"/>
    <w:rsid w:val="00760D43"/>
    <w:rsid w:val="00765375"/>
    <w:rsid w:val="00770172"/>
    <w:rsid w:val="0077281C"/>
    <w:rsid w:val="00772FD8"/>
    <w:rsid w:val="00791879"/>
    <w:rsid w:val="00791BAF"/>
    <w:rsid w:val="007929D5"/>
    <w:rsid w:val="007935CF"/>
    <w:rsid w:val="007978D7"/>
    <w:rsid w:val="007A094D"/>
    <w:rsid w:val="007A1988"/>
    <w:rsid w:val="007A1D63"/>
    <w:rsid w:val="007A73A5"/>
    <w:rsid w:val="007B06E1"/>
    <w:rsid w:val="007B070D"/>
    <w:rsid w:val="007B4B0A"/>
    <w:rsid w:val="007C4F9F"/>
    <w:rsid w:val="007C687B"/>
    <w:rsid w:val="007C6BC6"/>
    <w:rsid w:val="007D05CA"/>
    <w:rsid w:val="007D422E"/>
    <w:rsid w:val="007E0036"/>
    <w:rsid w:val="007E27F8"/>
    <w:rsid w:val="007E2F83"/>
    <w:rsid w:val="007E4191"/>
    <w:rsid w:val="007E5596"/>
    <w:rsid w:val="007E79F0"/>
    <w:rsid w:val="007F4C2E"/>
    <w:rsid w:val="00802B1C"/>
    <w:rsid w:val="00803A94"/>
    <w:rsid w:val="008051A2"/>
    <w:rsid w:val="008056FA"/>
    <w:rsid w:val="008075EC"/>
    <w:rsid w:val="008076E1"/>
    <w:rsid w:val="00812B32"/>
    <w:rsid w:val="00813433"/>
    <w:rsid w:val="008152F0"/>
    <w:rsid w:val="00816047"/>
    <w:rsid w:val="0081691F"/>
    <w:rsid w:val="008224B1"/>
    <w:rsid w:val="00822D87"/>
    <w:rsid w:val="00824530"/>
    <w:rsid w:val="008271C8"/>
    <w:rsid w:val="008339F3"/>
    <w:rsid w:val="00834D4F"/>
    <w:rsid w:val="00835882"/>
    <w:rsid w:val="008378E2"/>
    <w:rsid w:val="00842FCA"/>
    <w:rsid w:val="00844314"/>
    <w:rsid w:val="0084710D"/>
    <w:rsid w:val="0085096C"/>
    <w:rsid w:val="00851EE3"/>
    <w:rsid w:val="008536FF"/>
    <w:rsid w:val="00854ADA"/>
    <w:rsid w:val="008619BA"/>
    <w:rsid w:val="008631AC"/>
    <w:rsid w:val="008634FB"/>
    <w:rsid w:val="008642F2"/>
    <w:rsid w:val="00865C7E"/>
    <w:rsid w:val="008664BC"/>
    <w:rsid w:val="00873181"/>
    <w:rsid w:val="00874A5F"/>
    <w:rsid w:val="00874B83"/>
    <w:rsid w:val="00875BD8"/>
    <w:rsid w:val="00880726"/>
    <w:rsid w:val="0088186A"/>
    <w:rsid w:val="00882707"/>
    <w:rsid w:val="00883646"/>
    <w:rsid w:val="008860F4"/>
    <w:rsid w:val="00890123"/>
    <w:rsid w:val="008917EA"/>
    <w:rsid w:val="00891BC1"/>
    <w:rsid w:val="00895116"/>
    <w:rsid w:val="008A1F1C"/>
    <w:rsid w:val="008A2CE8"/>
    <w:rsid w:val="008A5CFC"/>
    <w:rsid w:val="008A7682"/>
    <w:rsid w:val="008B0FF9"/>
    <w:rsid w:val="008B5B45"/>
    <w:rsid w:val="008C273E"/>
    <w:rsid w:val="008D19CE"/>
    <w:rsid w:val="008D471B"/>
    <w:rsid w:val="008E10F8"/>
    <w:rsid w:val="008E19D7"/>
    <w:rsid w:val="008E667C"/>
    <w:rsid w:val="008F3641"/>
    <w:rsid w:val="008F4896"/>
    <w:rsid w:val="008F5B4C"/>
    <w:rsid w:val="008F74FD"/>
    <w:rsid w:val="00907D99"/>
    <w:rsid w:val="00911F70"/>
    <w:rsid w:val="009147E9"/>
    <w:rsid w:val="0091646B"/>
    <w:rsid w:val="00920365"/>
    <w:rsid w:val="009207F8"/>
    <w:rsid w:val="00920C6E"/>
    <w:rsid w:val="0092476C"/>
    <w:rsid w:val="009268E1"/>
    <w:rsid w:val="00935DB7"/>
    <w:rsid w:val="0093743F"/>
    <w:rsid w:val="00956495"/>
    <w:rsid w:val="00957A3A"/>
    <w:rsid w:val="00962507"/>
    <w:rsid w:val="00964921"/>
    <w:rsid w:val="0096667D"/>
    <w:rsid w:val="00970B51"/>
    <w:rsid w:val="009723B0"/>
    <w:rsid w:val="00974D8C"/>
    <w:rsid w:val="00974FDE"/>
    <w:rsid w:val="00981221"/>
    <w:rsid w:val="00981863"/>
    <w:rsid w:val="00983035"/>
    <w:rsid w:val="00983FFE"/>
    <w:rsid w:val="00990438"/>
    <w:rsid w:val="00992B8C"/>
    <w:rsid w:val="009966FA"/>
    <w:rsid w:val="009A15C1"/>
    <w:rsid w:val="009A64FB"/>
    <w:rsid w:val="009B004E"/>
    <w:rsid w:val="009B43CD"/>
    <w:rsid w:val="009B6242"/>
    <w:rsid w:val="009B7297"/>
    <w:rsid w:val="009C26C4"/>
    <w:rsid w:val="009C7297"/>
    <w:rsid w:val="009D07F2"/>
    <w:rsid w:val="009D15DC"/>
    <w:rsid w:val="009D636F"/>
    <w:rsid w:val="009E41E4"/>
    <w:rsid w:val="009E4937"/>
    <w:rsid w:val="009E5665"/>
    <w:rsid w:val="009E694A"/>
    <w:rsid w:val="009E6B34"/>
    <w:rsid w:val="009F0805"/>
    <w:rsid w:val="009F1559"/>
    <w:rsid w:val="009F1C13"/>
    <w:rsid w:val="009F3CA2"/>
    <w:rsid w:val="009F47D8"/>
    <w:rsid w:val="009F526B"/>
    <w:rsid w:val="00A05452"/>
    <w:rsid w:val="00A06E37"/>
    <w:rsid w:val="00A15307"/>
    <w:rsid w:val="00A22B25"/>
    <w:rsid w:val="00A25B36"/>
    <w:rsid w:val="00A25EDB"/>
    <w:rsid w:val="00A272B6"/>
    <w:rsid w:val="00A35599"/>
    <w:rsid w:val="00A3765C"/>
    <w:rsid w:val="00A44FD6"/>
    <w:rsid w:val="00A45D6F"/>
    <w:rsid w:val="00A54558"/>
    <w:rsid w:val="00A54A67"/>
    <w:rsid w:val="00A60E65"/>
    <w:rsid w:val="00A66896"/>
    <w:rsid w:val="00A71E13"/>
    <w:rsid w:val="00A74367"/>
    <w:rsid w:val="00A767D4"/>
    <w:rsid w:val="00A7695F"/>
    <w:rsid w:val="00A804D2"/>
    <w:rsid w:val="00A82B02"/>
    <w:rsid w:val="00A90381"/>
    <w:rsid w:val="00A915A4"/>
    <w:rsid w:val="00A96475"/>
    <w:rsid w:val="00AA0F42"/>
    <w:rsid w:val="00AA345D"/>
    <w:rsid w:val="00AA71C8"/>
    <w:rsid w:val="00AB1CA6"/>
    <w:rsid w:val="00AB337B"/>
    <w:rsid w:val="00AB42C5"/>
    <w:rsid w:val="00AB53EF"/>
    <w:rsid w:val="00AB6B6A"/>
    <w:rsid w:val="00AC1F37"/>
    <w:rsid w:val="00AC41BE"/>
    <w:rsid w:val="00AC72E6"/>
    <w:rsid w:val="00AD433F"/>
    <w:rsid w:val="00AD71D6"/>
    <w:rsid w:val="00AD7BF6"/>
    <w:rsid w:val="00AE0C47"/>
    <w:rsid w:val="00AE122E"/>
    <w:rsid w:val="00AE77D8"/>
    <w:rsid w:val="00AF13F4"/>
    <w:rsid w:val="00AF2552"/>
    <w:rsid w:val="00AF4A50"/>
    <w:rsid w:val="00AF5A30"/>
    <w:rsid w:val="00B02489"/>
    <w:rsid w:val="00B07C74"/>
    <w:rsid w:val="00B21159"/>
    <w:rsid w:val="00B2167E"/>
    <w:rsid w:val="00B221AC"/>
    <w:rsid w:val="00B231B1"/>
    <w:rsid w:val="00B32E39"/>
    <w:rsid w:val="00B35932"/>
    <w:rsid w:val="00B4134D"/>
    <w:rsid w:val="00B52827"/>
    <w:rsid w:val="00B579F6"/>
    <w:rsid w:val="00B57A5A"/>
    <w:rsid w:val="00B614FB"/>
    <w:rsid w:val="00B61F21"/>
    <w:rsid w:val="00B633E1"/>
    <w:rsid w:val="00B637A0"/>
    <w:rsid w:val="00B63FB7"/>
    <w:rsid w:val="00B64612"/>
    <w:rsid w:val="00B76B5B"/>
    <w:rsid w:val="00B77873"/>
    <w:rsid w:val="00B83448"/>
    <w:rsid w:val="00B856F9"/>
    <w:rsid w:val="00B85D4F"/>
    <w:rsid w:val="00B90004"/>
    <w:rsid w:val="00B91B1F"/>
    <w:rsid w:val="00B928D8"/>
    <w:rsid w:val="00B939ED"/>
    <w:rsid w:val="00B954E4"/>
    <w:rsid w:val="00B96021"/>
    <w:rsid w:val="00BA0FDB"/>
    <w:rsid w:val="00BA11AF"/>
    <w:rsid w:val="00BA370F"/>
    <w:rsid w:val="00BA5465"/>
    <w:rsid w:val="00BB08B7"/>
    <w:rsid w:val="00BB0F11"/>
    <w:rsid w:val="00BB1686"/>
    <w:rsid w:val="00BB4103"/>
    <w:rsid w:val="00BB77C7"/>
    <w:rsid w:val="00BC2E0B"/>
    <w:rsid w:val="00BC43B3"/>
    <w:rsid w:val="00BC542A"/>
    <w:rsid w:val="00BC6375"/>
    <w:rsid w:val="00BC7CBB"/>
    <w:rsid w:val="00BD046E"/>
    <w:rsid w:val="00BD59D0"/>
    <w:rsid w:val="00BE1985"/>
    <w:rsid w:val="00BE6374"/>
    <w:rsid w:val="00BF23D9"/>
    <w:rsid w:val="00BF6438"/>
    <w:rsid w:val="00C00971"/>
    <w:rsid w:val="00C0601E"/>
    <w:rsid w:val="00C14A30"/>
    <w:rsid w:val="00C17760"/>
    <w:rsid w:val="00C21C04"/>
    <w:rsid w:val="00C24C60"/>
    <w:rsid w:val="00C25691"/>
    <w:rsid w:val="00C26A9B"/>
    <w:rsid w:val="00C30010"/>
    <w:rsid w:val="00C32457"/>
    <w:rsid w:val="00C45DA8"/>
    <w:rsid w:val="00C506C4"/>
    <w:rsid w:val="00C51235"/>
    <w:rsid w:val="00C56F56"/>
    <w:rsid w:val="00C57287"/>
    <w:rsid w:val="00C577FE"/>
    <w:rsid w:val="00C672C4"/>
    <w:rsid w:val="00C67DDB"/>
    <w:rsid w:val="00C71175"/>
    <w:rsid w:val="00C71DF8"/>
    <w:rsid w:val="00C72AEC"/>
    <w:rsid w:val="00C75015"/>
    <w:rsid w:val="00C75254"/>
    <w:rsid w:val="00C806F7"/>
    <w:rsid w:val="00C80E8B"/>
    <w:rsid w:val="00C85C5F"/>
    <w:rsid w:val="00C874D5"/>
    <w:rsid w:val="00C931C6"/>
    <w:rsid w:val="00C936DA"/>
    <w:rsid w:val="00C9530F"/>
    <w:rsid w:val="00C956EB"/>
    <w:rsid w:val="00C95755"/>
    <w:rsid w:val="00CA08DA"/>
    <w:rsid w:val="00CA2597"/>
    <w:rsid w:val="00CA283E"/>
    <w:rsid w:val="00CA2CFC"/>
    <w:rsid w:val="00CA2DFC"/>
    <w:rsid w:val="00CA6E55"/>
    <w:rsid w:val="00CB2DCA"/>
    <w:rsid w:val="00CB3E0A"/>
    <w:rsid w:val="00CB56D6"/>
    <w:rsid w:val="00CB61B5"/>
    <w:rsid w:val="00CC0925"/>
    <w:rsid w:val="00CC2710"/>
    <w:rsid w:val="00CC384D"/>
    <w:rsid w:val="00CC54E7"/>
    <w:rsid w:val="00CD02BA"/>
    <w:rsid w:val="00CD3B76"/>
    <w:rsid w:val="00CD6952"/>
    <w:rsid w:val="00CE0013"/>
    <w:rsid w:val="00CE14CF"/>
    <w:rsid w:val="00CE2F61"/>
    <w:rsid w:val="00CE67AF"/>
    <w:rsid w:val="00CF1F82"/>
    <w:rsid w:val="00CF1FEF"/>
    <w:rsid w:val="00D03ED2"/>
    <w:rsid w:val="00D131E7"/>
    <w:rsid w:val="00D17511"/>
    <w:rsid w:val="00D175F6"/>
    <w:rsid w:val="00D21164"/>
    <w:rsid w:val="00D2208C"/>
    <w:rsid w:val="00D24A6F"/>
    <w:rsid w:val="00D268AA"/>
    <w:rsid w:val="00D438B4"/>
    <w:rsid w:val="00D446EF"/>
    <w:rsid w:val="00D4588D"/>
    <w:rsid w:val="00D5084F"/>
    <w:rsid w:val="00D559F0"/>
    <w:rsid w:val="00D63E2E"/>
    <w:rsid w:val="00D646B1"/>
    <w:rsid w:val="00D6604C"/>
    <w:rsid w:val="00D67354"/>
    <w:rsid w:val="00D6783B"/>
    <w:rsid w:val="00D70E3B"/>
    <w:rsid w:val="00D718E8"/>
    <w:rsid w:val="00D722E0"/>
    <w:rsid w:val="00D7301D"/>
    <w:rsid w:val="00D73AE2"/>
    <w:rsid w:val="00D75555"/>
    <w:rsid w:val="00D76F87"/>
    <w:rsid w:val="00D77188"/>
    <w:rsid w:val="00D8179B"/>
    <w:rsid w:val="00D834ED"/>
    <w:rsid w:val="00D86636"/>
    <w:rsid w:val="00D90208"/>
    <w:rsid w:val="00D92DE8"/>
    <w:rsid w:val="00D93C09"/>
    <w:rsid w:val="00D97B18"/>
    <w:rsid w:val="00DA0870"/>
    <w:rsid w:val="00DA268A"/>
    <w:rsid w:val="00DA390E"/>
    <w:rsid w:val="00DA679A"/>
    <w:rsid w:val="00DA761B"/>
    <w:rsid w:val="00DB340D"/>
    <w:rsid w:val="00DB38AA"/>
    <w:rsid w:val="00DB7AD8"/>
    <w:rsid w:val="00DC334C"/>
    <w:rsid w:val="00DC69EA"/>
    <w:rsid w:val="00DC791A"/>
    <w:rsid w:val="00DD34B7"/>
    <w:rsid w:val="00DD78C5"/>
    <w:rsid w:val="00DE18B8"/>
    <w:rsid w:val="00DE61A0"/>
    <w:rsid w:val="00DF0091"/>
    <w:rsid w:val="00DF42C3"/>
    <w:rsid w:val="00DF7259"/>
    <w:rsid w:val="00DF7630"/>
    <w:rsid w:val="00E04395"/>
    <w:rsid w:val="00E10840"/>
    <w:rsid w:val="00E11A26"/>
    <w:rsid w:val="00E16F84"/>
    <w:rsid w:val="00E170F4"/>
    <w:rsid w:val="00E1788E"/>
    <w:rsid w:val="00E20F12"/>
    <w:rsid w:val="00E21322"/>
    <w:rsid w:val="00E26461"/>
    <w:rsid w:val="00E26A72"/>
    <w:rsid w:val="00E30E0A"/>
    <w:rsid w:val="00E3182D"/>
    <w:rsid w:val="00E37F5C"/>
    <w:rsid w:val="00E40E17"/>
    <w:rsid w:val="00E45E31"/>
    <w:rsid w:val="00E4687C"/>
    <w:rsid w:val="00E47D17"/>
    <w:rsid w:val="00E47EB3"/>
    <w:rsid w:val="00E50A74"/>
    <w:rsid w:val="00E51601"/>
    <w:rsid w:val="00E5342C"/>
    <w:rsid w:val="00E64F3B"/>
    <w:rsid w:val="00E672CF"/>
    <w:rsid w:val="00E749B4"/>
    <w:rsid w:val="00E76119"/>
    <w:rsid w:val="00E7760A"/>
    <w:rsid w:val="00E8108B"/>
    <w:rsid w:val="00E81D63"/>
    <w:rsid w:val="00E92B3D"/>
    <w:rsid w:val="00E93D03"/>
    <w:rsid w:val="00E94E8D"/>
    <w:rsid w:val="00E95108"/>
    <w:rsid w:val="00E95A2C"/>
    <w:rsid w:val="00EA1990"/>
    <w:rsid w:val="00EA392B"/>
    <w:rsid w:val="00EA6280"/>
    <w:rsid w:val="00EA7B0C"/>
    <w:rsid w:val="00EB02C0"/>
    <w:rsid w:val="00EB2B24"/>
    <w:rsid w:val="00EB32FF"/>
    <w:rsid w:val="00EB4A00"/>
    <w:rsid w:val="00EB697F"/>
    <w:rsid w:val="00EB7812"/>
    <w:rsid w:val="00EC0351"/>
    <w:rsid w:val="00EC3B49"/>
    <w:rsid w:val="00EC7D99"/>
    <w:rsid w:val="00EC7E88"/>
    <w:rsid w:val="00ED5C71"/>
    <w:rsid w:val="00ED5D34"/>
    <w:rsid w:val="00ED7166"/>
    <w:rsid w:val="00EE6839"/>
    <w:rsid w:val="00EF4643"/>
    <w:rsid w:val="00EF47E0"/>
    <w:rsid w:val="00EF4AE4"/>
    <w:rsid w:val="00EF74D0"/>
    <w:rsid w:val="00F017E0"/>
    <w:rsid w:val="00F03C99"/>
    <w:rsid w:val="00F04BB9"/>
    <w:rsid w:val="00F0528D"/>
    <w:rsid w:val="00F06620"/>
    <w:rsid w:val="00F07B0E"/>
    <w:rsid w:val="00F13954"/>
    <w:rsid w:val="00F15612"/>
    <w:rsid w:val="00F15663"/>
    <w:rsid w:val="00F16A14"/>
    <w:rsid w:val="00F22182"/>
    <w:rsid w:val="00F23425"/>
    <w:rsid w:val="00F245F6"/>
    <w:rsid w:val="00F35299"/>
    <w:rsid w:val="00F356EF"/>
    <w:rsid w:val="00F370D0"/>
    <w:rsid w:val="00F40E3E"/>
    <w:rsid w:val="00F44069"/>
    <w:rsid w:val="00F44375"/>
    <w:rsid w:val="00F471CB"/>
    <w:rsid w:val="00F50200"/>
    <w:rsid w:val="00F528F9"/>
    <w:rsid w:val="00F546F8"/>
    <w:rsid w:val="00F555DB"/>
    <w:rsid w:val="00F56E95"/>
    <w:rsid w:val="00F57B7C"/>
    <w:rsid w:val="00F60917"/>
    <w:rsid w:val="00F6157D"/>
    <w:rsid w:val="00F61F31"/>
    <w:rsid w:val="00F6500B"/>
    <w:rsid w:val="00F7084D"/>
    <w:rsid w:val="00F845D4"/>
    <w:rsid w:val="00F84F64"/>
    <w:rsid w:val="00F94207"/>
    <w:rsid w:val="00FA0653"/>
    <w:rsid w:val="00FA0D98"/>
    <w:rsid w:val="00FA15A5"/>
    <w:rsid w:val="00FA2AD1"/>
    <w:rsid w:val="00FA3425"/>
    <w:rsid w:val="00FA4352"/>
    <w:rsid w:val="00FA785B"/>
    <w:rsid w:val="00FB0A1F"/>
    <w:rsid w:val="00FB6597"/>
    <w:rsid w:val="00FB7AC5"/>
    <w:rsid w:val="00FC1FBF"/>
    <w:rsid w:val="00FC5A04"/>
    <w:rsid w:val="00FC7BEB"/>
    <w:rsid w:val="00FC7DC4"/>
    <w:rsid w:val="00FC7FC9"/>
    <w:rsid w:val="00FD1324"/>
    <w:rsid w:val="00FD3407"/>
    <w:rsid w:val="00FD3F12"/>
    <w:rsid w:val="00FD6FA0"/>
    <w:rsid w:val="00FE536D"/>
    <w:rsid w:val="00FF0711"/>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61B0D15-DAED-4CE8-BAF4-0FB6F170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99" w:qFormat="1"/>
    <w:lsdException w:name="List Number" w:uiPriority="99"/>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720" w:hanging="720"/>
      <w:outlineLvl w:val="3"/>
    </w:pPr>
    <w:rPr>
      <w:sz w:val="24"/>
    </w:rPr>
  </w:style>
  <w:style w:type="paragraph" w:styleId="Heading5">
    <w:name w:val="heading 5"/>
    <w:basedOn w:val="Normal"/>
    <w:next w:val="Normal"/>
    <w:qFormat/>
    <w:pPr>
      <w:keepNext/>
      <w:tabs>
        <w:tab w:val="left" w:pos="720"/>
      </w:tabs>
      <w:outlineLvl w:val="4"/>
    </w:pPr>
    <w:rPr>
      <w:b/>
      <w:sz w:val="22"/>
    </w:rPr>
  </w:style>
  <w:style w:type="paragraph" w:styleId="Heading6">
    <w:name w:val="heading 6"/>
    <w:basedOn w:val="Normal"/>
    <w:next w:val="Normal"/>
    <w:qFormat/>
    <w:pPr>
      <w:keepNext/>
      <w:tabs>
        <w:tab w:val="left" w:pos="720"/>
      </w:tabs>
      <w:outlineLvl w:val="5"/>
    </w:pPr>
    <w:rPr>
      <w:b/>
      <w:sz w:val="22"/>
      <w:u w:val="single"/>
    </w:rPr>
  </w:style>
  <w:style w:type="paragraph" w:styleId="Heading7">
    <w:name w:val="heading 7"/>
    <w:basedOn w:val="Normal"/>
    <w:next w:val="Normal"/>
    <w:qFormat/>
    <w:pPr>
      <w:keepNext/>
      <w:numPr>
        <w:ilvl w:val="12"/>
      </w:numPr>
      <w:outlineLvl w:val="6"/>
    </w:pPr>
    <w:rPr>
      <w:b/>
      <w:u w:val="single"/>
    </w:rPr>
  </w:style>
  <w:style w:type="paragraph" w:styleId="Heading8">
    <w:name w:val="heading 8"/>
    <w:basedOn w:val="Normal"/>
    <w:next w:val="Normal"/>
    <w:qFormat/>
    <w:pPr>
      <w:keepNext/>
      <w:numPr>
        <w:ilvl w:val="12"/>
      </w:numPr>
      <w:outlineLvl w:val="7"/>
    </w:pPr>
    <w:rPr>
      <w:b/>
      <w:i/>
      <w:iCs/>
      <w:u w:val="single"/>
    </w:rPr>
  </w:style>
  <w:style w:type="paragraph" w:styleId="Heading9">
    <w:name w:val="heading 9"/>
    <w:basedOn w:val="Normal"/>
    <w:next w:val="Normal"/>
    <w:qFormat/>
    <w:pPr>
      <w:keepNext/>
      <w:jc w:val="right"/>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6" w:space="1" w:color="auto"/>
        <w:left w:val="single" w:sz="6" w:space="4" w:color="auto"/>
        <w:bottom w:val="single" w:sz="6" w:space="1" w:color="auto"/>
        <w:right w:val="single" w:sz="6" w:space="4" w:color="auto"/>
      </w:pBdr>
      <w:jc w:val="center"/>
    </w:pPr>
    <w:rPr>
      <w:b/>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
    <w:name w:val="Body Text Indent"/>
    <w:basedOn w:val="Normal"/>
    <w:pPr>
      <w:tabs>
        <w:tab w:val="left" w:pos="936"/>
      </w:tabs>
      <w:ind w:left="576"/>
    </w:pPr>
    <w:rPr>
      <w:sz w:val="24"/>
    </w:rPr>
  </w:style>
  <w:style w:type="paragraph" w:styleId="BodyTextIndent3">
    <w:name w:val="Body Text Indent 3"/>
    <w:basedOn w:val="Normal"/>
    <w:pPr>
      <w:autoSpaceDE w:val="0"/>
      <w:autoSpaceDN w:val="0"/>
      <w:ind w:left="360" w:hanging="360"/>
      <w:jc w:val="both"/>
    </w:pPr>
    <w:rPr>
      <w:rFonts w:ascii="Tahoma" w:hAnsi="Tahoma"/>
      <w:sz w:val="22"/>
    </w:rPr>
  </w:style>
  <w:style w:type="paragraph" w:styleId="BodyText">
    <w:name w:val="Body Text"/>
    <w:basedOn w:val="Normal"/>
    <w:rPr>
      <w:color w:val="FF0000"/>
      <w:sz w:val="24"/>
    </w:rPr>
  </w:style>
  <w:style w:type="paragraph" w:styleId="BodyText2">
    <w:name w:val="Body Text 2"/>
    <w:basedOn w:val="Normal"/>
    <w:pPr>
      <w:spacing w:after="120"/>
      <w:jc w:val="both"/>
    </w:pPr>
    <w:rPr>
      <w:sz w:val="24"/>
    </w:rPr>
  </w:style>
  <w:style w:type="paragraph" w:styleId="BodyText3">
    <w:name w:val="Body Text 3"/>
    <w:basedOn w:val="Normal"/>
    <w:rPr>
      <w:sz w:val="24"/>
    </w:rPr>
  </w:style>
  <w:style w:type="paragraph" w:styleId="BalloonText">
    <w:name w:val="Balloon Text"/>
    <w:basedOn w:val="Normal"/>
    <w:link w:val="BalloonTextChar"/>
    <w:rsid w:val="00803A94"/>
    <w:rPr>
      <w:rFonts w:ascii="Tahoma" w:hAnsi="Tahoma" w:cs="Tahoma"/>
      <w:sz w:val="16"/>
      <w:szCs w:val="16"/>
    </w:rPr>
  </w:style>
  <w:style w:type="character" w:customStyle="1" w:styleId="BalloonTextChar">
    <w:name w:val="Balloon Text Char"/>
    <w:link w:val="BalloonText"/>
    <w:rsid w:val="00803A94"/>
    <w:rPr>
      <w:rFonts w:ascii="Tahoma" w:hAnsi="Tahoma" w:cs="Tahoma"/>
      <w:sz w:val="16"/>
      <w:szCs w:val="16"/>
    </w:rPr>
  </w:style>
  <w:style w:type="paragraph" w:styleId="ListParagraph">
    <w:name w:val="List Paragraph"/>
    <w:aliases w:val="List Numbered,Numbered List"/>
    <w:basedOn w:val="Normal"/>
    <w:uiPriority w:val="34"/>
    <w:qFormat/>
    <w:rsid w:val="00AD433F"/>
    <w:pPr>
      <w:ind w:left="720"/>
      <w:contextualSpacing/>
    </w:pPr>
    <w:rPr>
      <w:b/>
      <w:bCs/>
      <w:color w:val="000000"/>
      <w:u w:val="single"/>
    </w:rPr>
  </w:style>
  <w:style w:type="table" w:styleId="TableGrid">
    <w:name w:val="Table Grid"/>
    <w:basedOn w:val="TableNormal"/>
    <w:uiPriority w:val="39"/>
    <w:rsid w:val="001D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20C6E"/>
    <w:pPr>
      <w:tabs>
        <w:tab w:val="center" w:pos="4680"/>
        <w:tab w:val="right" w:pos="9360"/>
      </w:tabs>
    </w:pPr>
  </w:style>
  <w:style w:type="character" w:customStyle="1" w:styleId="HeaderChar">
    <w:name w:val="Header Char"/>
    <w:link w:val="Header"/>
    <w:rsid w:val="00920C6E"/>
    <w:rPr>
      <w:lang w:eastAsia="en-US"/>
    </w:rPr>
  </w:style>
  <w:style w:type="character" w:styleId="Strong">
    <w:name w:val="Strong"/>
    <w:uiPriority w:val="22"/>
    <w:qFormat/>
    <w:rsid w:val="00E16F84"/>
    <w:rPr>
      <w:b/>
      <w:bCs/>
    </w:rPr>
  </w:style>
  <w:style w:type="character" w:styleId="Emphasis">
    <w:name w:val="Emphasis"/>
    <w:uiPriority w:val="20"/>
    <w:qFormat/>
    <w:rsid w:val="00E16F84"/>
    <w:rPr>
      <w:i/>
      <w:iCs/>
    </w:rPr>
  </w:style>
  <w:style w:type="character" w:customStyle="1" w:styleId="apple-converted-space">
    <w:name w:val="apple-converted-space"/>
    <w:rsid w:val="00E16F84"/>
  </w:style>
  <w:style w:type="character" w:customStyle="1" w:styleId="note">
    <w:name w:val="note"/>
    <w:rsid w:val="00E16F84"/>
  </w:style>
  <w:style w:type="paragraph" w:styleId="NormalWeb">
    <w:name w:val="Normal (Web)"/>
    <w:basedOn w:val="Normal"/>
    <w:uiPriority w:val="99"/>
    <w:unhideWhenUsed/>
    <w:rsid w:val="000C4117"/>
    <w:pPr>
      <w:spacing w:before="100" w:beforeAutospacing="1" w:after="100" w:afterAutospacing="1"/>
    </w:pPr>
    <w:rPr>
      <w:rFonts w:eastAsia="Times New Roman"/>
      <w:sz w:val="24"/>
      <w:szCs w:val="24"/>
    </w:rPr>
  </w:style>
  <w:style w:type="paragraph" w:styleId="ListBullet">
    <w:name w:val="List Bullet"/>
    <w:basedOn w:val="Normal"/>
    <w:uiPriority w:val="99"/>
    <w:unhideWhenUsed/>
    <w:qFormat/>
    <w:rsid w:val="000C4117"/>
    <w:pPr>
      <w:numPr>
        <w:numId w:val="29"/>
      </w:numPr>
      <w:spacing w:after="120"/>
      <w:ind w:left="1800"/>
    </w:pPr>
    <w:rPr>
      <w:rFonts w:ascii="Calibri" w:eastAsia="Times New Roman" w:hAnsi="Calibri"/>
      <w:sz w:val="24"/>
      <w:szCs w:val="24"/>
    </w:rPr>
  </w:style>
  <w:style w:type="paragraph" w:styleId="ListNumber">
    <w:name w:val="List Number"/>
    <w:basedOn w:val="Normal"/>
    <w:uiPriority w:val="99"/>
    <w:unhideWhenUsed/>
    <w:rsid w:val="00F6157D"/>
    <w:pPr>
      <w:spacing w:after="120"/>
      <w:ind w:left="720" w:hanging="360"/>
    </w:pPr>
    <w:rPr>
      <w:rFonts w:ascii="Calibri" w:eastAsia="Times New Roman"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9285">
      <w:bodyDiv w:val="1"/>
      <w:marLeft w:val="0"/>
      <w:marRight w:val="0"/>
      <w:marTop w:val="0"/>
      <w:marBottom w:val="0"/>
      <w:divBdr>
        <w:top w:val="none" w:sz="0" w:space="0" w:color="auto"/>
        <w:left w:val="none" w:sz="0" w:space="0" w:color="auto"/>
        <w:bottom w:val="none" w:sz="0" w:space="0" w:color="auto"/>
        <w:right w:val="none" w:sz="0" w:space="0" w:color="auto"/>
      </w:divBdr>
      <w:divsChild>
        <w:div w:id="128524366">
          <w:marLeft w:val="0"/>
          <w:marRight w:val="0"/>
          <w:marTop w:val="0"/>
          <w:marBottom w:val="0"/>
          <w:divBdr>
            <w:top w:val="none" w:sz="0" w:space="0" w:color="auto"/>
            <w:left w:val="none" w:sz="0" w:space="0" w:color="auto"/>
            <w:bottom w:val="none" w:sz="0" w:space="0" w:color="auto"/>
            <w:right w:val="none" w:sz="0" w:space="0" w:color="auto"/>
          </w:divBdr>
        </w:div>
        <w:div w:id="406272501">
          <w:marLeft w:val="0"/>
          <w:marRight w:val="0"/>
          <w:marTop w:val="0"/>
          <w:marBottom w:val="0"/>
          <w:divBdr>
            <w:top w:val="none" w:sz="0" w:space="0" w:color="auto"/>
            <w:left w:val="none" w:sz="0" w:space="0" w:color="auto"/>
            <w:bottom w:val="none" w:sz="0" w:space="0" w:color="auto"/>
            <w:right w:val="none" w:sz="0" w:space="0" w:color="auto"/>
          </w:divBdr>
        </w:div>
        <w:div w:id="887375397">
          <w:marLeft w:val="0"/>
          <w:marRight w:val="0"/>
          <w:marTop w:val="0"/>
          <w:marBottom w:val="0"/>
          <w:divBdr>
            <w:top w:val="none" w:sz="0" w:space="0" w:color="auto"/>
            <w:left w:val="none" w:sz="0" w:space="0" w:color="auto"/>
            <w:bottom w:val="none" w:sz="0" w:space="0" w:color="auto"/>
            <w:right w:val="none" w:sz="0" w:space="0" w:color="auto"/>
          </w:divBdr>
        </w:div>
        <w:div w:id="1045105883">
          <w:marLeft w:val="0"/>
          <w:marRight w:val="0"/>
          <w:marTop w:val="0"/>
          <w:marBottom w:val="0"/>
          <w:divBdr>
            <w:top w:val="none" w:sz="0" w:space="0" w:color="auto"/>
            <w:left w:val="none" w:sz="0" w:space="0" w:color="auto"/>
            <w:bottom w:val="none" w:sz="0" w:space="0" w:color="auto"/>
            <w:right w:val="none" w:sz="0" w:space="0" w:color="auto"/>
          </w:divBdr>
        </w:div>
        <w:div w:id="1196770455">
          <w:marLeft w:val="0"/>
          <w:marRight w:val="0"/>
          <w:marTop w:val="0"/>
          <w:marBottom w:val="0"/>
          <w:divBdr>
            <w:top w:val="none" w:sz="0" w:space="0" w:color="auto"/>
            <w:left w:val="none" w:sz="0" w:space="0" w:color="auto"/>
            <w:bottom w:val="none" w:sz="0" w:space="0" w:color="auto"/>
            <w:right w:val="none" w:sz="0" w:space="0" w:color="auto"/>
          </w:divBdr>
        </w:div>
        <w:div w:id="1807505176">
          <w:marLeft w:val="0"/>
          <w:marRight w:val="0"/>
          <w:marTop w:val="0"/>
          <w:marBottom w:val="0"/>
          <w:divBdr>
            <w:top w:val="none" w:sz="0" w:space="0" w:color="auto"/>
            <w:left w:val="none" w:sz="0" w:space="0" w:color="auto"/>
            <w:bottom w:val="none" w:sz="0" w:space="0" w:color="auto"/>
            <w:right w:val="none" w:sz="0" w:space="0" w:color="auto"/>
          </w:divBdr>
        </w:div>
        <w:div w:id="1808931192">
          <w:marLeft w:val="0"/>
          <w:marRight w:val="0"/>
          <w:marTop w:val="0"/>
          <w:marBottom w:val="0"/>
          <w:divBdr>
            <w:top w:val="none" w:sz="0" w:space="0" w:color="auto"/>
            <w:left w:val="none" w:sz="0" w:space="0" w:color="auto"/>
            <w:bottom w:val="none" w:sz="0" w:space="0" w:color="auto"/>
            <w:right w:val="none" w:sz="0" w:space="0" w:color="auto"/>
          </w:divBdr>
        </w:div>
      </w:divsChild>
    </w:div>
    <w:div w:id="128135550">
      <w:bodyDiv w:val="1"/>
      <w:marLeft w:val="0"/>
      <w:marRight w:val="0"/>
      <w:marTop w:val="0"/>
      <w:marBottom w:val="0"/>
      <w:divBdr>
        <w:top w:val="none" w:sz="0" w:space="0" w:color="auto"/>
        <w:left w:val="none" w:sz="0" w:space="0" w:color="auto"/>
        <w:bottom w:val="none" w:sz="0" w:space="0" w:color="auto"/>
        <w:right w:val="none" w:sz="0" w:space="0" w:color="auto"/>
      </w:divBdr>
      <w:divsChild>
        <w:div w:id="98137775">
          <w:marLeft w:val="0"/>
          <w:marRight w:val="0"/>
          <w:marTop w:val="0"/>
          <w:marBottom w:val="0"/>
          <w:divBdr>
            <w:top w:val="none" w:sz="0" w:space="0" w:color="auto"/>
            <w:left w:val="none" w:sz="0" w:space="0" w:color="auto"/>
            <w:bottom w:val="none" w:sz="0" w:space="0" w:color="auto"/>
            <w:right w:val="none" w:sz="0" w:space="0" w:color="auto"/>
          </w:divBdr>
        </w:div>
        <w:div w:id="310406468">
          <w:marLeft w:val="0"/>
          <w:marRight w:val="0"/>
          <w:marTop w:val="0"/>
          <w:marBottom w:val="0"/>
          <w:divBdr>
            <w:top w:val="none" w:sz="0" w:space="0" w:color="auto"/>
            <w:left w:val="none" w:sz="0" w:space="0" w:color="auto"/>
            <w:bottom w:val="none" w:sz="0" w:space="0" w:color="auto"/>
            <w:right w:val="none" w:sz="0" w:space="0" w:color="auto"/>
          </w:divBdr>
        </w:div>
        <w:div w:id="401220150">
          <w:marLeft w:val="0"/>
          <w:marRight w:val="0"/>
          <w:marTop w:val="0"/>
          <w:marBottom w:val="0"/>
          <w:divBdr>
            <w:top w:val="none" w:sz="0" w:space="0" w:color="auto"/>
            <w:left w:val="none" w:sz="0" w:space="0" w:color="auto"/>
            <w:bottom w:val="none" w:sz="0" w:space="0" w:color="auto"/>
            <w:right w:val="none" w:sz="0" w:space="0" w:color="auto"/>
          </w:divBdr>
        </w:div>
        <w:div w:id="405300992">
          <w:marLeft w:val="0"/>
          <w:marRight w:val="0"/>
          <w:marTop w:val="0"/>
          <w:marBottom w:val="0"/>
          <w:divBdr>
            <w:top w:val="none" w:sz="0" w:space="0" w:color="auto"/>
            <w:left w:val="none" w:sz="0" w:space="0" w:color="auto"/>
            <w:bottom w:val="none" w:sz="0" w:space="0" w:color="auto"/>
            <w:right w:val="none" w:sz="0" w:space="0" w:color="auto"/>
          </w:divBdr>
        </w:div>
        <w:div w:id="507797674">
          <w:marLeft w:val="0"/>
          <w:marRight w:val="0"/>
          <w:marTop w:val="0"/>
          <w:marBottom w:val="0"/>
          <w:divBdr>
            <w:top w:val="none" w:sz="0" w:space="0" w:color="auto"/>
            <w:left w:val="none" w:sz="0" w:space="0" w:color="auto"/>
            <w:bottom w:val="none" w:sz="0" w:space="0" w:color="auto"/>
            <w:right w:val="none" w:sz="0" w:space="0" w:color="auto"/>
          </w:divBdr>
        </w:div>
        <w:div w:id="1293168119">
          <w:marLeft w:val="0"/>
          <w:marRight w:val="0"/>
          <w:marTop w:val="0"/>
          <w:marBottom w:val="0"/>
          <w:divBdr>
            <w:top w:val="none" w:sz="0" w:space="0" w:color="auto"/>
            <w:left w:val="none" w:sz="0" w:space="0" w:color="auto"/>
            <w:bottom w:val="none" w:sz="0" w:space="0" w:color="auto"/>
            <w:right w:val="none" w:sz="0" w:space="0" w:color="auto"/>
          </w:divBdr>
        </w:div>
        <w:div w:id="1578130459">
          <w:marLeft w:val="0"/>
          <w:marRight w:val="0"/>
          <w:marTop w:val="0"/>
          <w:marBottom w:val="0"/>
          <w:divBdr>
            <w:top w:val="none" w:sz="0" w:space="0" w:color="auto"/>
            <w:left w:val="none" w:sz="0" w:space="0" w:color="auto"/>
            <w:bottom w:val="none" w:sz="0" w:space="0" w:color="auto"/>
            <w:right w:val="none" w:sz="0" w:space="0" w:color="auto"/>
          </w:divBdr>
        </w:div>
        <w:div w:id="1671054321">
          <w:marLeft w:val="0"/>
          <w:marRight w:val="0"/>
          <w:marTop w:val="0"/>
          <w:marBottom w:val="0"/>
          <w:divBdr>
            <w:top w:val="none" w:sz="0" w:space="0" w:color="auto"/>
            <w:left w:val="none" w:sz="0" w:space="0" w:color="auto"/>
            <w:bottom w:val="none" w:sz="0" w:space="0" w:color="auto"/>
            <w:right w:val="none" w:sz="0" w:space="0" w:color="auto"/>
          </w:divBdr>
        </w:div>
        <w:div w:id="2066025053">
          <w:marLeft w:val="0"/>
          <w:marRight w:val="0"/>
          <w:marTop w:val="0"/>
          <w:marBottom w:val="0"/>
          <w:divBdr>
            <w:top w:val="none" w:sz="0" w:space="0" w:color="auto"/>
            <w:left w:val="none" w:sz="0" w:space="0" w:color="auto"/>
            <w:bottom w:val="none" w:sz="0" w:space="0" w:color="auto"/>
            <w:right w:val="none" w:sz="0" w:space="0" w:color="auto"/>
          </w:divBdr>
        </w:div>
      </w:divsChild>
    </w:div>
    <w:div w:id="426847850">
      <w:bodyDiv w:val="1"/>
      <w:marLeft w:val="0"/>
      <w:marRight w:val="0"/>
      <w:marTop w:val="0"/>
      <w:marBottom w:val="0"/>
      <w:divBdr>
        <w:top w:val="none" w:sz="0" w:space="0" w:color="auto"/>
        <w:left w:val="none" w:sz="0" w:space="0" w:color="auto"/>
        <w:bottom w:val="none" w:sz="0" w:space="0" w:color="auto"/>
        <w:right w:val="none" w:sz="0" w:space="0" w:color="auto"/>
      </w:divBdr>
    </w:div>
    <w:div w:id="1319729439">
      <w:bodyDiv w:val="1"/>
      <w:marLeft w:val="0"/>
      <w:marRight w:val="0"/>
      <w:marTop w:val="0"/>
      <w:marBottom w:val="0"/>
      <w:divBdr>
        <w:top w:val="none" w:sz="0" w:space="0" w:color="auto"/>
        <w:left w:val="none" w:sz="0" w:space="0" w:color="auto"/>
        <w:bottom w:val="none" w:sz="0" w:space="0" w:color="auto"/>
        <w:right w:val="none" w:sz="0" w:space="0" w:color="auto"/>
      </w:divBdr>
      <w:divsChild>
        <w:div w:id="50156455">
          <w:marLeft w:val="0"/>
          <w:marRight w:val="0"/>
          <w:marTop w:val="0"/>
          <w:marBottom w:val="0"/>
          <w:divBdr>
            <w:top w:val="none" w:sz="0" w:space="0" w:color="auto"/>
            <w:left w:val="none" w:sz="0" w:space="0" w:color="auto"/>
            <w:bottom w:val="none" w:sz="0" w:space="0" w:color="auto"/>
            <w:right w:val="none" w:sz="0" w:space="0" w:color="auto"/>
          </w:divBdr>
        </w:div>
        <w:div w:id="1087271814">
          <w:marLeft w:val="0"/>
          <w:marRight w:val="0"/>
          <w:marTop w:val="0"/>
          <w:marBottom w:val="0"/>
          <w:divBdr>
            <w:top w:val="none" w:sz="0" w:space="0" w:color="auto"/>
            <w:left w:val="none" w:sz="0" w:space="0" w:color="auto"/>
            <w:bottom w:val="none" w:sz="0" w:space="0" w:color="auto"/>
            <w:right w:val="none" w:sz="0" w:space="0" w:color="auto"/>
          </w:divBdr>
        </w:div>
        <w:div w:id="1179735015">
          <w:marLeft w:val="0"/>
          <w:marRight w:val="0"/>
          <w:marTop w:val="0"/>
          <w:marBottom w:val="0"/>
          <w:divBdr>
            <w:top w:val="none" w:sz="0" w:space="0" w:color="auto"/>
            <w:left w:val="none" w:sz="0" w:space="0" w:color="auto"/>
            <w:bottom w:val="none" w:sz="0" w:space="0" w:color="auto"/>
            <w:right w:val="none" w:sz="0" w:space="0" w:color="auto"/>
          </w:divBdr>
        </w:div>
        <w:div w:id="1189181827">
          <w:marLeft w:val="0"/>
          <w:marRight w:val="0"/>
          <w:marTop w:val="0"/>
          <w:marBottom w:val="0"/>
          <w:divBdr>
            <w:top w:val="none" w:sz="0" w:space="0" w:color="auto"/>
            <w:left w:val="none" w:sz="0" w:space="0" w:color="auto"/>
            <w:bottom w:val="none" w:sz="0" w:space="0" w:color="auto"/>
            <w:right w:val="none" w:sz="0" w:space="0" w:color="auto"/>
          </w:divBdr>
        </w:div>
        <w:div w:id="1717050652">
          <w:marLeft w:val="0"/>
          <w:marRight w:val="0"/>
          <w:marTop w:val="0"/>
          <w:marBottom w:val="0"/>
          <w:divBdr>
            <w:top w:val="none" w:sz="0" w:space="0" w:color="auto"/>
            <w:left w:val="none" w:sz="0" w:space="0" w:color="auto"/>
            <w:bottom w:val="none" w:sz="0" w:space="0" w:color="auto"/>
            <w:right w:val="none" w:sz="0" w:space="0" w:color="auto"/>
          </w:divBdr>
        </w:div>
        <w:div w:id="1919361393">
          <w:marLeft w:val="0"/>
          <w:marRight w:val="0"/>
          <w:marTop w:val="0"/>
          <w:marBottom w:val="0"/>
          <w:divBdr>
            <w:top w:val="none" w:sz="0" w:space="0" w:color="auto"/>
            <w:left w:val="none" w:sz="0" w:space="0" w:color="auto"/>
            <w:bottom w:val="none" w:sz="0" w:space="0" w:color="auto"/>
            <w:right w:val="none" w:sz="0" w:space="0" w:color="auto"/>
          </w:divBdr>
        </w:div>
        <w:div w:id="2043944558">
          <w:marLeft w:val="0"/>
          <w:marRight w:val="0"/>
          <w:marTop w:val="0"/>
          <w:marBottom w:val="0"/>
          <w:divBdr>
            <w:top w:val="none" w:sz="0" w:space="0" w:color="auto"/>
            <w:left w:val="none" w:sz="0" w:space="0" w:color="auto"/>
            <w:bottom w:val="none" w:sz="0" w:space="0" w:color="auto"/>
            <w:right w:val="none" w:sz="0" w:space="0" w:color="auto"/>
          </w:divBdr>
        </w:div>
      </w:divsChild>
    </w:div>
    <w:div w:id="1550457744">
      <w:bodyDiv w:val="1"/>
      <w:marLeft w:val="0"/>
      <w:marRight w:val="0"/>
      <w:marTop w:val="0"/>
      <w:marBottom w:val="0"/>
      <w:divBdr>
        <w:top w:val="none" w:sz="0" w:space="0" w:color="auto"/>
        <w:left w:val="none" w:sz="0" w:space="0" w:color="auto"/>
        <w:bottom w:val="none" w:sz="0" w:space="0" w:color="auto"/>
        <w:right w:val="none" w:sz="0" w:space="0" w:color="auto"/>
      </w:divBdr>
      <w:divsChild>
        <w:div w:id="143814340">
          <w:marLeft w:val="0"/>
          <w:marRight w:val="0"/>
          <w:marTop w:val="0"/>
          <w:marBottom w:val="0"/>
          <w:divBdr>
            <w:top w:val="none" w:sz="0" w:space="0" w:color="auto"/>
            <w:left w:val="none" w:sz="0" w:space="0" w:color="auto"/>
            <w:bottom w:val="none" w:sz="0" w:space="0" w:color="auto"/>
            <w:right w:val="none" w:sz="0" w:space="0" w:color="auto"/>
          </w:divBdr>
        </w:div>
        <w:div w:id="691033662">
          <w:marLeft w:val="0"/>
          <w:marRight w:val="0"/>
          <w:marTop w:val="0"/>
          <w:marBottom w:val="0"/>
          <w:divBdr>
            <w:top w:val="none" w:sz="0" w:space="0" w:color="auto"/>
            <w:left w:val="none" w:sz="0" w:space="0" w:color="auto"/>
            <w:bottom w:val="none" w:sz="0" w:space="0" w:color="auto"/>
            <w:right w:val="none" w:sz="0" w:space="0" w:color="auto"/>
          </w:divBdr>
        </w:div>
        <w:div w:id="822889421">
          <w:marLeft w:val="0"/>
          <w:marRight w:val="0"/>
          <w:marTop w:val="0"/>
          <w:marBottom w:val="0"/>
          <w:divBdr>
            <w:top w:val="none" w:sz="0" w:space="0" w:color="auto"/>
            <w:left w:val="none" w:sz="0" w:space="0" w:color="auto"/>
            <w:bottom w:val="none" w:sz="0" w:space="0" w:color="auto"/>
            <w:right w:val="none" w:sz="0" w:space="0" w:color="auto"/>
          </w:divBdr>
        </w:div>
        <w:div w:id="908542369">
          <w:marLeft w:val="0"/>
          <w:marRight w:val="0"/>
          <w:marTop w:val="0"/>
          <w:marBottom w:val="0"/>
          <w:divBdr>
            <w:top w:val="none" w:sz="0" w:space="0" w:color="auto"/>
            <w:left w:val="none" w:sz="0" w:space="0" w:color="auto"/>
            <w:bottom w:val="none" w:sz="0" w:space="0" w:color="auto"/>
            <w:right w:val="none" w:sz="0" w:space="0" w:color="auto"/>
          </w:divBdr>
        </w:div>
        <w:div w:id="998534117">
          <w:marLeft w:val="0"/>
          <w:marRight w:val="0"/>
          <w:marTop w:val="0"/>
          <w:marBottom w:val="0"/>
          <w:divBdr>
            <w:top w:val="none" w:sz="0" w:space="0" w:color="auto"/>
            <w:left w:val="none" w:sz="0" w:space="0" w:color="auto"/>
            <w:bottom w:val="none" w:sz="0" w:space="0" w:color="auto"/>
            <w:right w:val="none" w:sz="0" w:space="0" w:color="auto"/>
          </w:divBdr>
        </w:div>
        <w:div w:id="1529684454">
          <w:marLeft w:val="0"/>
          <w:marRight w:val="0"/>
          <w:marTop w:val="0"/>
          <w:marBottom w:val="0"/>
          <w:divBdr>
            <w:top w:val="none" w:sz="0" w:space="0" w:color="auto"/>
            <w:left w:val="none" w:sz="0" w:space="0" w:color="auto"/>
            <w:bottom w:val="none" w:sz="0" w:space="0" w:color="auto"/>
            <w:right w:val="none" w:sz="0" w:space="0" w:color="auto"/>
          </w:divBdr>
        </w:div>
        <w:div w:id="2060281954">
          <w:marLeft w:val="0"/>
          <w:marRight w:val="0"/>
          <w:marTop w:val="0"/>
          <w:marBottom w:val="0"/>
          <w:divBdr>
            <w:top w:val="none" w:sz="0" w:space="0" w:color="auto"/>
            <w:left w:val="none" w:sz="0" w:space="0" w:color="auto"/>
            <w:bottom w:val="none" w:sz="0" w:space="0" w:color="auto"/>
            <w:right w:val="none" w:sz="0" w:space="0" w:color="auto"/>
          </w:divBdr>
        </w:div>
      </w:divsChild>
    </w:div>
    <w:div w:id="1616398476">
      <w:bodyDiv w:val="1"/>
      <w:marLeft w:val="0"/>
      <w:marRight w:val="0"/>
      <w:marTop w:val="0"/>
      <w:marBottom w:val="0"/>
      <w:divBdr>
        <w:top w:val="none" w:sz="0" w:space="0" w:color="auto"/>
        <w:left w:val="none" w:sz="0" w:space="0" w:color="auto"/>
        <w:bottom w:val="none" w:sz="0" w:space="0" w:color="auto"/>
        <w:right w:val="none" w:sz="0" w:space="0" w:color="auto"/>
      </w:divBdr>
      <w:divsChild>
        <w:div w:id="1978410569">
          <w:marLeft w:val="0"/>
          <w:marRight w:val="0"/>
          <w:marTop w:val="0"/>
          <w:marBottom w:val="0"/>
          <w:divBdr>
            <w:top w:val="none" w:sz="0" w:space="0" w:color="auto"/>
            <w:left w:val="none" w:sz="0" w:space="0" w:color="auto"/>
            <w:bottom w:val="none" w:sz="0" w:space="0" w:color="auto"/>
            <w:right w:val="none" w:sz="0" w:space="0" w:color="auto"/>
          </w:divBdr>
        </w:div>
      </w:divsChild>
    </w:div>
    <w:div w:id="1783039664">
      <w:bodyDiv w:val="1"/>
      <w:marLeft w:val="0"/>
      <w:marRight w:val="0"/>
      <w:marTop w:val="0"/>
      <w:marBottom w:val="0"/>
      <w:divBdr>
        <w:top w:val="none" w:sz="0" w:space="0" w:color="auto"/>
        <w:left w:val="none" w:sz="0" w:space="0" w:color="auto"/>
        <w:bottom w:val="none" w:sz="0" w:space="0" w:color="auto"/>
        <w:right w:val="none" w:sz="0" w:space="0" w:color="auto"/>
      </w:divBdr>
      <w:divsChild>
        <w:div w:id="392578857">
          <w:marLeft w:val="0"/>
          <w:marRight w:val="0"/>
          <w:marTop w:val="0"/>
          <w:marBottom w:val="0"/>
          <w:divBdr>
            <w:top w:val="none" w:sz="0" w:space="0" w:color="auto"/>
            <w:left w:val="none" w:sz="0" w:space="0" w:color="auto"/>
            <w:bottom w:val="none" w:sz="0" w:space="0" w:color="auto"/>
            <w:right w:val="none" w:sz="0" w:space="0" w:color="auto"/>
          </w:divBdr>
        </w:div>
        <w:div w:id="41262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redshelf.com/book/1106045/human-resource-management-does-not-include-online-course-access-1106045-9781948426114-gowan-lepak__;!!KGKeukY!igoNCWcclrj_8J2tDCzUY3_oANMi5fCn-flHa7D469c57qLK2viVvW_iJaQYrOhcwDOY$"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3155</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RESOURCE STRATEGY I</vt:lpstr>
    </vt:vector>
  </TitlesOfParts>
  <Company>SMLR, Rutgers University</Company>
  <LinksUpToDate>false</LinksUpToDate>
  <CharactersWithSpaces>21742</CharactersWithSpaces>
  <SharedDoc>false</SharedDoc>
  <HLinks>
    <vt:vector size="6" baseType="variant">
      <vt:variant>
        <vt:i4>5898276</vt:i4>
      </vt:variant>
      <vt:variant>
        <vt:i4>0</vt:i4>
      </vt:variant>
      <vt:variant>
        <vt:i4>0</vt:i4>
      </vt:variant>
      <vt:variant>
        <vt:i4>5</vt:i4>
      </vt:variant>
      <vt:variant>
        <vt:lpwstr>https://urldefense.com/v3/__https:/redshelf.com/book/1106045/human-resource-management-does-not-include-online-course-access-1106045-9781948426114-gowan-lepak__;!!KGKeukY!igoNCWcclrj_8J2tDCzUY3_oANMi5fCn-flHa7D469c57qLK2viVvW_iJaQYrOhcwDOY$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STRATEGY I</dc:title>
  <dc:subject/>
  <dc:creator>Susan Jackson</dc:creator>
  <cp:keywords/>
  <cp:lastModifiedBy>Bentley, Frederick</cp:lastModifiedBy>
  <cp:revision>2</cp:revision>
  <cp:lastPrinted>2019-03-19T18:47:00Z</cp:lastPrinted>
  <dcterms:created xsi:type="dcterms:W3CDTF">2021-10-12T14:43:00Z</dcterms:created>
  <dcterms:modified xsi:type="dcterms:W3CDTF">2021-10-12T14:43:00Z</dcterms:modified>
</cp:coreProperties>
</file>